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5843661"/>
      <w:bookmarkStart w:id="1" w:name="_Toc496165852"/>
      <w:r>
        <w:rPr>
          <w:rFonts w:hint="eastAsia" w:ascii="宋体" w:hAnsi="宋体" w:eastAsia="宋体" w:cs="宋体"/>
        </w:rPr>
        <w:t>建筑环境与能源应用工程专业人才培养方案</w:t>
      </w:r>
      <w:bookmarkEnd w:id="0"/>
      <w:bookmarkEnd w:id="1"/>
    </w:p>
    <w:p>
      <w:pPr>
        <w:jc w:val="center"/>
        <w:rPr>
          <w:b/>
          <w:sz w:val="24"/>
        </w:rPr>
      </w:pPr>
    </w:p>
    <w:p>
      <w:pPr>
        <w:jc w:val="center"/>
        <w:rPr>
          <w:b/>
          <w:sz w:val="24"/>
        </w:rPr>
      </w:pPr>
      <w:r>
        <w:rPr>
          <w:rFonts w:hint="eastAsia"/>
          <w:b/>
          <w:sz w:val="24"/>
        </w:rPr>
        <w:t>专业代码：</w:t>
      </w:r>
      <w:r>
        <w:rPr>
          <w:rFonts w:ascii="Times New Roman" w:hAnsi="Times New Roman" w:cs="Times New Roman"/>
          <w:b/>
          <w:sz w:val="24"/>
        </w:rPr>
        <w:t>081002</w:t>
      </w:r>
      <w:r>
        <w:rPr>
          <w:rFonts w:hint="eastAsia"/>
          <w:b/>
          <w:sz w:val="24"/>
        </w:rPr>
        <w:t xml:space="preserve">     学科门类：工学      授予学位：工学</w:t>
      </w:r>
    </w:p>
    <w:p>
      <w:pPr>
        <w:spacing w:line="340" w:lineRule="exact"/>
        <w:ind w:firstLine="422" w:firstLineChars="200"/>
        <w:rPr>
          <w:b/>
        </w:rPr>
      </w:pPr>
    </w:p>
    <w:p>
      <w:pPr>
        <w:spacing w:line="380" w:lineRule="exact"/>
        <w:ind w:firstLine="422" w:firstLineChars="200"/>
        <w:rPr>
          <w:rFonts w:ascii="宋体" w:hAnsi="宋体" w:eastAsia="宋体" w:cs="宋体"/>
          <w:b/>
        </w:rPr>
      </w:pPr>
      <w:r>
        <w:rPr>
          <w:rFonts w:hint="eastAsia" w:ascii="宋体" w:hAnsi="宋体" w:eastAsia="宋体" w:cs="宋体"/>
          <w:b/>
        </w:rPr>
        <w:t>一、专业培养目标</w:t>
      </w:r>
    </w:p>
    <w:p>
      <w:pPr>
        <w:spacing w:line="380" w:lineRule="exact"/>
        <w:ind w:firstLine="420" w:firstLineChars="200"/>
        <w:rPr>
          <w:rFonts w:ascii="宋体" w:hAnsi="宋体" w:eastAsia="宋体" w:cs="宋体"/>
          <w:bCs/>
          <w:kern w:val="0"/>
          <w:szCs w:val="20"/>
        </w:rPr>
      </w:pPr>
      <w:r>
        <w:rPr>
          <w:rFonts w:hint="eastAsia" w:ascii="宋体" w:hAnsi="宋体" w:eastAsia="宋体" w:cs="宋体"/>
          <w:bCs/>
        </w:rPr>
        <w:t>本专业培养适应社会主义现代化建设需要、德智体美全面发展，</w:t>
      </w:r>
      <w:r>
        <w:rPr>
          <w:rFonts w:hint="eastAsia" w:ascii="宋体" w:hAnsi="宋体" w:eastAsia="宋体" w:cs="宋体"/>
          <w:bCs/>
          <w:szCs w:val="21"/>
        </w:rPr>
        <w:t>具备从事</w:t>
      </w:r>
      <w:r>
        <w:rPr>
          <w:rFonts w:hint="eastAsia" w:ascii="宋体" w:hAnsi="宋体" w:eastAsia="宋体" w:cs="宋体"/>
          <w:bCs/>
        </w:rPr>
        <w:t>建筑环境控制与能源供给系统以及建筑设施智能化工程的规划、设计、施工、安装、设备调试、运行管理、设备研发、产品营销等工作所需的基础理论、专业技术知识和实践与创新能力，能在设计研究所、工程公司、设备制造企业、管理部门等从事设计、研发、生产、施工、管理等岗位工作的复合型工程技术应用人才。</w:t>
      </w:r>
    </w:p>
    <w:p>
      <w:pPr>
        <w:spacing w:line="380" w:lineRule="exact"/>
        <w:ind w:firstLine="422" w:firstLineChars="200"/>
        <w:rPr>
          <w:rFonts w:ascii="宋体" w:hAnsi="宋体" w:eastAsia="宋体" w:cs="宋体"/>
          <w:b/>
        </w:rPr>
      </w:pPr>
      <w:r>
        <w:rPr>
          <w:rFonts w:hint="eastAsia" w:ascii="宋体" w:hAnsi="宋体" w:eastAsia="宋体" w:cs="宋体"/>
          <w:b/>
        </w:rPr>
        <w:t>二、毕业要求</w:t>
      </w:r>
    </w:p>
    <w:p>
      <w:pPr>
        <w:spacing w:line="380" w:lineRule="exact"/>
        <w:ind w:firstLine="420" w:firstLineChars="200"/>
        <w:rPr>
          <w:rFonts w:ascii="宋体" w:hAnsi="宋体" w:eastAsia="宋体" w:cs="宋体"/>
          <w:bCs/>
        </w:rPr>
      </w:pPr>
      <w:r>
        <w:rPr>
          <w:rFonts w:hint="eastAsia" w:ascii="宋体" w:hAnsi="宋体" w:eastAsia="宋体" w:cs="宋体"/>
          <w:bCs/>
        </w:rPr>
        <w:t>毕业要求反映的是毕业生为实现培养目标，在毕业时应当具备的知识、能力和素质的具体要求。建议表述如下，各专业根据情况进行精准表述：</w:t>
      </w:r>
    </w:p>
    <w:p>
      <w:pPr>
        <w:spacing w:line="380" w:lineRule="exact"/>
        <w:ind w:firstLine="420" w:firstLineChars="200"/>
        <w:rPr>
          <w:rFonts w:ascii="宋体" w:hAnsi="宋体" w:eastAsia="宋体" w:cs="宋体"/>
          <w:bCs/>
        </w:rPr>
      </w:pPr>
      <w:r>
        <w:rPr>
          <w:rFonts w:hint="eastAsia" w:ascii="宋体" w:hAnsi="宋体" w:eastAsia="宋体" w:cs="宋体"/>
          <w:bCs/>
        </w:rPr>
        <w:t>1.具有良好的工程职业道德、坚定的追求卓越的态度、强烈的爱国敬业精神、社会责任感和丰富的人文科学素养；具有强烈的爱国敬业精神和社会责任感、科学的世界观、正确的人生观，求真务实的科学态度，踏实肯干的工作作风，高尚的职业道德以及较高的人文科学素养。具有可持续发展的理念，以及工程质量与安全意识。</w:t>
      </w:r>
    </w:p>
    <w:p>
      <w:pPr>
        <w:spacing w:line="380" w:lineRule="exact"/>
        <w:ind w:firstLine="420" w:firstLineChars="200"/>
        <w:rPr>
          <w:rFonts w:ascii="宋体" w:hAnsi="宋体" w:eastAsia="宋体" w:cs="宋体"/>
          <w:bCs/>
        </w:rPr>
      </w:pPr>
      <w:r>
        <w:rPr>
          <w:rFonts w:hint="eastAsia" w:ascii="宋体" w:hAnsi="宋体" w:eastAsia="宋体" w:cs="宋体"/>
          <w:bCs/>
        </w:rPr>
        <w:t>2.掌握的建筑环境控制与能源供给系统工程的公共基础理论知识、技术基础理论及专业技术知识，了解本专业的发展现状和趋势，了解</w:t>
      </w:r>
      <w:r>
        <w:rPr>
          <w:rFonts w:hint="eastAsia" w:ascii="宋体" w:hAnsi="宋体" w:eastAsia="宋体" w:cs="宋体"/>
        </w:rPr>
        <w:t>与本专业有关的法规、规范和标准</w:t>
      </w:r>
      <w:r>
        <w:rPr>
          <w:rFonts w:hint="eastAsia" w:ascii="宋体" w:hAnsi="宋体" w:eastAsia="宋体" w:cs="宋体"/>
          <w:bCs/>
        </w:rPr>
        <w:t>；</w:t>
      </w:r>
    </w:p>
    <w:p>
      <w:pPr>
        <w:spacing w:line="380" w:lineRule="exact"/>
        <w:ind w:firstLine="420" w:firstLineChars="200"/>
        <w:rPr>
          <w:rFonts w:ascii="宋体" w:hAnsi="宋体" w:eastAsia="宋体" w:cs="宋体"/>
          <w:bCs/>
        </w:rPr>
      </w:pPr>
      <w:r>
        <w:rPr>
          <w:rFonts w:hint="eastAsia" w:ascii="宋体" w:hAnsi="宋体" w:eastAsia="宋体" w:cs="宋体"/>
          <w:bCs/>
        </w:rPr>
        <w:t>3.具备</w:t>
      </w:r>
      <w:r>
        <w:rPr>
          <w:rFonts w:hint="eastAsia" w:ascii="宋体" w:hAnsi="宋体" w:eastAsia="宋体" w:cs="宋体"/>
        </w:rPr>
        <w:t>综合运用所学专业知识与技能，提出工程应用的技术方案、进行工程设计以及解决本专业一般工程问题的能力</w:t>
      </w:r>
      <w:r>
        <w:rPr>
          <w:rFonts w:hint="eastAsia" w:ascii="宋体" w:hAnsi="宋体" w:eastAsia="宋体" w:cs="宋体"/>
          <w:bCs/>
        </w:rPr>
        <w:t>；具有</w:t>
      </w:r>
      <w:r>
        <w:rPr>
          <w:rFonts w:hint="eastAsia" w:ascii="宋体" w:hAnsi="宋体" w:eastAsia="宋体" w:cs="宋体"/>
        </w:rPr>
        <w:t>参与施工、调试、运行和维护管理的能力，具有进行产品开发、设计、技术改造的初步能力</w:t>
      </w:r>
      <w:r>
        <w:rPr>
          <w:rFonts w:hint="eastAsia" w:ascii="宋体" w:hAnsi="宋体" w:eastAsia="宋体" w:cs="宋体"/>
          <w:bCs/>
        </w:rPr>
        <w:t>；具有应对建筑环境控制和能源供给技术工程中危机与突发事件的初步能力；</w:t>
      </w:r>
    </w:p>
    <w:p>
      <w:pPr>
        <w:spacing w:line="380" w:lineRule="exact"/>
        <w:ind w:firstLine="420" w:firstLineChars="200"/>
      </w:pPr>
      <w:r>
        <w:rPr>
          <w:rFonts w:hint="eastAsia"/>
        </w:rPr>
        <w:t>4.具有沟通及表达能力、人际交往能力，以及团队合作能力；</w:t>
      </w:r>
    </w:p>
    <w:p>
      <w:pPr>
        <w:spacing w:line="380" w:lineRule="exact"/>
        <w:ind w:firstLine="420" w:firstLineChars="200"/>
        <w:rPr>
          <w:rFonts w:ascii="宋体" w:hAnsi="宋体" w:eastAsia="宋体" w:cs="宋体"/>
          <w:bCs/>
        </w:rPr>
      </w:pPr>
      <w:r>
        <w:rPr>
          <w:rFonts w:hint="eastAsia" w:ascii="宋体" w:hAnsi="宋体" w:eastAsia="宋体" w:cs="宋体"/>
          <w:bCs/>
        </w:rPr>
        <w:t>5了解行业产业发展状况及对学生知识、能力和素质的基本要求，熟悉专业服务的主要领域，了解就业和创业基本知识。</w:t>
      </w:r>
    </w:p>
    <w:p>
      <w:pPr>
        <w:spacing w:line="380" w:lineRule="exact"/>
        <w:ind w:firstLine="420" w:firstLineChars="200"/>
        <w:rPr>
          <w:rFonts w:ascii="宋体" w:hAnsi="宋体" w:eastAsia="宋体" w:cs="宋体"/>
          <w:bCs/>
        </w:rPr>
      </w:pPr>
      <w:r>
        <w:rPr>
          <w:rFonts w:hint="eastAsia" w:ascii="宋体" w:hAnsi="宋体" w:eastAsia="宋体" w:cs="宋体"/>
          <w:bCs/>
        </w:rPr>
        <w:t>6.具有较强的计算机应用能力；掌握一门外国语，能较顺利地阅读本专业外文书刊，具有听、说、写的基础。具有正确的审美观和一定的文学、艺术欣赏水平。</w:t>
      </w:r>
    </w:p>
    <w:p>
      <w:pPr>
        <w:snapToGrid w:val="0"/>
        <w:spacing w:beforeLines="50" w:line="380" w:lineRule="exact"/>
        <w:ind w:firstLine="435"/>
        <w:rPr>
          <w:rFonts w:ascii="宋体" w:hAnsi="宋体" w:eastAsia="宋体" w:cs="宋体"/>
        </w:rPr>
      </w:pPr>
      <w:r>
        <w:rPr>
          <w:rFonts w:hint="eastAsia" w:ascii="宋体" w:hAnsi="宋体" w:eastAsia="宋体" w:cs="宋体"/>
        </w:rPr>
        <w:t>7.具有综合应用各种手段查询资料、获取信息的能力，以及拓展知识领域、继续学习的能力。</w:t>
      </w:r>
    </w:p>
    <w:p>
      <w:pPr>
        <w:spacing w:line="380" w:lineRule="exact"/>
        <w:ind w:firstLine="420" w:firstLineChars="200"/>
        <w:rPr>
          <w:rFonts w:ascii="宋体" w:hAnsi="宋体" w:eastAsia="宋体" w:cs="宋体"/>
          <w:bCs/>
        </w:rPr>
      </w:pPr>
      <w:r>
        <w:rPr>
          <w:rFonts w:hint="eastAsia" w:ascii="宋体" w:hAnsi="宋体" w:eastAsia="宋体" w:cs="宋体"/>
          <w:bCs/>
        </w:rPr>
        <w:t>8.</w:t>
      </w:r>
      <w:r>
        <w:rPr>
          <w:rFonts w:hint="eastAsia" w:ascii="宋体" w:hAnsi="宋体" w:eastAsia="宋体" w:cs="宋体"/>
        </w:rPr>
        <w:t xml:space="preserve"> 具有一定的国际视野和跨文化环境下的交流、竞争与合作的初步能力。</w:t>
      </w:r>
      <w:r>
        <w:rPr>
          <w:rFonts w:hint="eastAsia" w:ascii="宋体" w:hAnsi="宋体" w:eastAsia="宋体" w:cs="宋体"/>
          <w:bCs/>
        </w:rPr>
        <w:t>。</w:t>
      </w:r>
    </w:p>
    <w:p>
      <w:pPr>
        <w:spacing w:line="380" w:lineRule="exact"/>
        <w:ind w:firstLine="420" w:firstLineChars="200"/>
        <w:rPr>
          <w:rFonts w:ascii="宋体" w:hAnsi="宋体" w:eastAsia="宋体" w:cs="宋体"/>
          <w:bCs/>
        </w:rPr>
      </w:pPr>
      <w:r>
        <w:rPr>
          <w:rFonts w:hint="eastAsia" w:ascii="宋体" w:hAnsi="宋体" w:eastAsia="宋体" w:cs="宋体"/>
          <w:bCs/>
        </w:rPr>
        <w:t>9.具有较强的创新创业意识和精神，具备较强的自主学习能力和实践应用能力，熟悉科研创新方法，具有一定的学术创新能力和试验设计能力。</w:t>
      </w:r>
    </w:p>
    <w:p>
      <w:pPr>
        <w:spacing w:line="380" w:lineRule="exact"/>
        <w:ind w:firstLine="420" w:firstLineChars="200"/>
        <w:rPr>
          <w:rFonts w:ascii="宋体" w:hAnsi="宋体" w:eastAsia="宋体" w:cs="宋体"/>
          <w:bCs/>
        </w:rPr>
      </w:pPr>
      <w:r>
        <w:rPr>
          <w:rFonts w:hint="eastAsia" w:ascii="宋体" w:hAnsi="宋体" w:eastAsia="宋体" w:cs="宋体"/>
          <w:bCs/>
        </w:rPr>
        <w:t>10.具备锻炼身体的基本技能，养成良好的体育锻炼习惯和卫生习惯，达到国家规定的体育合格标准和心理健康标准。</w:t>
      </w:r>
    </w:p>
    <w:p>
      <w:pPr>
        <w:spacing w:line="380" w:lineRule="exact"/>
        <w:ind w:firstLine="422" w:firstLineChars="200"/>
        <w:rPr>
          <w:rFonts w:ascii="宋体" w:hAnsi="宋体" w:eastAsia="宋体" w:cs="宋体"/>
          <w:b/>
        </w:rPr>
      </w:pPr>
      <w:r>
        <w:rPr>
          <w:rFonts w:hint="eastAsia" w:ascii="宋体" w:hAnsi="宋体" w:eastAsia="宋体" w:cs="宋体"/>
          <w:b/>
        </w:rPr>
        <w:t>三、培养目标（标准）、毕业要求与课程体系关系表</w:t>
      </w:r>
    </w:p>
    <w:p>
      <w:pPr>
        <w:spacing w:line="440" w:lineRule="exact"/>
        <w:ind w:firstLine="420" w:firstLineChars="200"/>
        <w:rPr>
          <w:kern w:val="0"/>
          <w:szCs w:val="20"/>
        </w:rPr>
      </w:pPr>
      <w:r>
        <w:rPr>
          <w:rFonts w:hint="eastAsia" w:ascii="宋体" w:hAnsi="宋体" w:eastAsia="宋体" w:cs="宋体"/>
          <w:kern w:val="0"/>
          <w:szCs w:val="20"/>
        </w:rPr>
        <w:t>毕业要求是课程体系构建的依据，课程体系</w:t>
      </w:r>
      <w:r>
        <w:rPr>
          <w:rFonts w:hint="eastAsia"/>
          <w:kern w:val="0"/>
          <w:szCs w:val="20"/>
        </w:rPr>
        <w:t>是达成毕业要求的支撑，通过毕业要求的逐级分解，将相关要求落实于每一课程（模块、环节等）。</w:t>
      </w:r>
    </w:p>
    <w:tbl>
      <w:tblPr>
        <w:tblStyle w:val="6"/>
        <w:tblW w:w="8798"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
      <w:tblGrid>
        <w:gridCol w:w="1988"/>
        <w:gridCol w:w="2278"/>
        <w:gridCol w:w="1788"/>
        <w:gridCol w:w="2744"/>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659" w:hRule="atLeast"/>
          <w:tblCellSpacing w:w="0" w:type="dxa"/>
          <w:jc w:val="center"/>
        </w:trPr>
        <w:tc>
          <w:tcPr>
            <w:tcW w:w="1988"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培养目标（标准）</w:t>
            </w:r>
          </w:p>
        </w:tc>
        <w:tc>
          <w:tcPr>
            <w:tcW w:w="2278"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毕业要求</w:t>
            </w:r>
          </w:p>
        </w:tc>
        <w:tc>
          <w:tcPr>
            <w:tcW w:w="1788"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指标点</w:t>
            </w:r>
          </w:p>
        </w:tc>
        <w:tc>
          <w:tcPr>
            <w:tcW w:w="2744" w:type="dxa"/>
            <w:tcBorders>
              <w:tl2br w:val="nil"/>
              <w:tr2bl w:val="nil"/>
            </w:tcBorders>
            <w:vAlign w:val="center"/>
          </w:tcPr>
          <w:p>
            <w:pPr>
              <w:tabs>
                <w:tab w:val="left" w:pos="747"/>
              </w:tabs>
              <w:jc w:val="center"/>
              <w:rPr>
                <w:rFonts w:ascii="宋体" w:hAnsi="宋体" w:eastAsia="宋体" w:cs="宋体"/>
                <w:b/>
              </w:rPr>
            </w:pPr>
            <w:r>
              <w:rPr>
                <w:rFonts w:hint="eastAsia" w:ascii="宋体" w:hAnsi="宋体" w:eastAsia="宋体" w:cs="宋体"/>
                <w:b/>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973" w:hRule="exact"/>
          <w:tblCellSpacing w:w="0" w:type="dxa"/>
          <w:jc w:val="center"/>
        </w:trPr>
        <w:tc>
          <w:tcPr>
            <w:tcW w:w="1988" w:type="dxa"/>
            <w:vMerge w:val="restart"/>
            <w:tcBorders>
              <w:tl2br w:val="nil"/>
              <w:tr2bl w:val="nil"/>
            </w:tcBorders>
            <w:vAlign w:val="center"/>
          </w:tcPr>
          <w:p>
            <w:pPr>
              <w:tabs>
                <w:tab w:val="left" w:pos="747"/>
              </w:tabs>
              <w:jc w:val="center"/>
              <w:rPr>
                <w:rFonts w:ascii="仿宋_GB2312" w:eastAsia="仿宋_GB2312"/>
              </w:rPr>
            </w:pPr>
            <w:r>
              <w:rPr>
                <w:rFonts w:hint="eastAsia" w:ascii="宋体" w:hAnsi="宋体"/>
                <w:szCs w:val="21"/>
              </w:rPr>
              <w:t>培养德智体美全面发展，数学、物理基础理论扎实，具备一定的外语水平, 具</w:t>
            </w:r>
            <w:r>
              <w:rPr>
                <w:rFonts w:hint="eastAsia"/>
              </w:rPr>
              <w:t>备较强的普通物理学、力学、热工学、机械设计、自动控制、暖通空调及其冷热源工程、建筑电气和给排水工程、建筑能源应用、暖通空调工程质量控制、经济管理等方面的基础理论、专业技术知识和技能，能够从事建筑环境控制和能源供给系统工程的科学研究、技术开发、工程设计、生产管理、品质控制、产品销售、教育教学等方面工作的复合型工程技术应用人才。</w:t>
            </w:r>
          </w:p>
        </w:tc>
        <w:tc>
          <w:tcPr>
            <w:tcW w:w="2278" w:type="dxa"/>
            <w:vMerge w:val="restart"/>
            <w:tcBorders>
              <w:tl2br w:val="nil"/>
              <w:tr2bl w:val="nil"/>
            </w:tcBorders>
            <w:vAlign w:val="center"/>
          </w:tcPr>
          <w:p>
            <w:pPr>
              <w:tabs>
                <w:tab w:val="left" w:pos="747"/>
              </w:tabs>
              <w:jc w:val="center"/>
              <w:rPr>
                <w:rFonts w:ascii="仿宋_GB2312" w:eastAsia="仿宋_GB2312"/>
                <w:sz w:val="18"/>
                <w:szCs w:val="18"/>
              </w:rPr>
            </w:pPr>
            <w:r>
              <w:rPr>
                <w:rFonts w:hint="eastAsia" w:ascii="仿宋_GB2312" w:eastAsia="仿宋_GB2312" w:cs="仿宋_GB2312"/>
                <w:b/>
                <w:bCs/>
                <w:sz w:val="18"/>
                <w:szCs w:val="18"/>
              </w:rPr>
              <w:t>毕业要求</w:t>
            </w:r>
            <w:r>
              <w:rPr>
                <w:rFonts w:ascii="仿宋_GB2312" w:eastAsia="仿宋_GB2312" w:cs="仿宋_GB2312"/>
                <w:b/>
                <w:bCs/>
                <w:sz w:val="18"/>
                <w:szCs w:val="18"/>
              </w:rPr>
              <w:t>1</w:t>
            </w:r>
            <w:r>
              <w:rPr>
                <w:rFonts w:hint="eastAsia" w:ascii="仿宋_GB2312" w:eastAsia="仿宋_GB2312" w:cs="仿宋_GB2312"/>
                <w:b/>
                <w:bCs/>
                <w:sz w:val="18"/>
                <w:szCs w:val="18"/>
              </w:rPr>
              <w:t>：</w:t>
            </w: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1-1</w:t>
            </w:r>
            <w:r>
              <w:rPr>
                <w:rFonts w:hint="eastAsia"/>
                <w:sz w:val="18"/>
                <w:szCs w:val="18"/>
              </w:rPr>
              <w:t>德</w:t>
            </w:r>
          </w:p>
        </w:tc>
        <w:tc>
          <w:tcPr>
            <w:tcW w:w="2744" w:type="dxa"/>
            <w:tcBorders>
              <w:tl2br w:val="nil"/>
              <w:tr2bl w:val="nil"/>
            </w:tcBorders>
            <w:vAlign w:val="center"/>
          </w:tcPr>
          <w:p>
            <w:pPr>
              <w:tabs>
                <w:tab w:val="left" w:pos="747"/>
              </w:tabs>
              <w:rPr>
                <w:rFonts w:ascii="仿宋_GB2312" w:eastAsia="仿宋_GB2312"/>
                <w:sz w:val="18"/>
                <w:szCs w:val="18"/>
              </w:rPr>
            </w:pPr>
            <w:r>
              <w:rPr>
                <w:rFonts w:hint="eastAsia"/>
                <w:sz w:val="18"/>
                <w:szCs w:val="18"/>
              </w:rPr>
              <w:t>思想道德修养与法律基础、中国近现代史纲要、马克思主义基本原理、毛泽东思想和中国特色社会主义理论体系概论、形势与政策教育、军事理论</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425" w:hRule="exact"/>
          <w:tblCellSpacing w:w="0" w:type="dxa"/>
          <w:jc w:val="center"/>
        </w:trPr>
        <w:tc>
          <w:tcPr>
            <w:tcW w:w="1988" w:type="dxa"/>
            <w:vMerge w:val="continue"/>
            <w:tcBorders>
              <w:tl2br w:val="nil"/>
              <w:tr2bl w:val="nil"/>
            </w:tcBorders>
            <w:vAlign w:val="center"/>
          </w:tcPr>
          <w:p>
            <w:pPr>
              <w:tabs>
                <w:tab w:val="left" w:pos="747"/>
              </w:tabs>
              <w:rPr>
                <w:rFonts w:ascii="仿宋_GB2312" w:eastAsia="仿宋_GB2312"/>
              </w:rPr>
            </w:pPr>
          </w:p>
        </w:tc>
        <w:tc>
          <w:tcPr>
            <w:tcW w:w="2278" w:type="dxa"/>
            <w:vMerge w:val="continue"/>
            <w:tcBorders>
              <w:tl2br w:val="nil"/>
              <w:tr2bl w:val="nil"/>
            </w:tcBorders>
            <w:vAlign w:val="center"/>
          </w:tcPr>
          <w:p>
            <w:pPr>
              <w:tabs>
                <w:tab w:val="left" w:pos="747"/>
              </w:tabs>
              <w:rPr>
                <w:rFonts w:ascii="仿宋_GB2312" w:eastAsia="仿宋_GB2312"/>
                <w:sz w:val="18"/>
                <w:szCs w:val="18"/>
              </w:rPr>
            </w:pP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1-2</w:t>
            </w:r>
            <w:r>
              <w:rPr>
                <w:rFonts w:hint="eastAsia" w:ascii="仿宋_GB2312" w:eastAsia="仿宋_GB2312" w:cs="仿宋_GB2312"/>
                <w:sz w:val="18"/>
                <w:szCs w:val="18"/>
              </w:rPr>
              <w:t>智体美</w:t>
            </w:r>
          </w:p>
        </w:tc>
        <w:tc>
          <w:tcPr>
            <w:tcW w:w="2744" w:type="dxa"/>
            <w:tcBorders>
              <w:tl2br w:val="nil"/>
              <w:tr2bl w:val="nil"/>
            </w:tcBorders>
            <w:vAlign w:val="center"/>
          </w:tcPr>
          <w:p>
            <w:pPr>
              <w:tabs>
                <w:tab w:val="left" w:pos="747"/>
              </w:tabs>
              <w:rPr>
                <w:rFonts w:ascii="仿宋_GB2312" w:eastAsia="仿宋_GB2312"/>
                <w:sz w:val="18"/>
                <w:szCs w:val="18"/>
              </w:rPr>
            </w:pPr>
            <w:r>
              <w:rPr>
                <w:rFonts w:hint="eastAsia"/>
                <w:sz w:val="18"/>
                <w:szCs w:val="18"/>
              </w:rPr>
              <w:t>青年学生健康教育、大学生心理健康教育、体育、文学艺术/社会科学/科技文明与海洋科学发展/工业发展与生态文明等通识教育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16" w:hRule="exact"/>
          <w:tblCellSpacing w:w="0" w:type="dxa"/>
          <w:jc w:val="center"/>
        </w:trPr>
        <w:tc>
          <w:tcPr>
            <w:tcW w:w="1988" w:type="dxa"/>
            <w:vMerge w:val="continue"/>
            <w:tcBorders>
              <w:tl2br w:val="nil"/>
              <w:tr2bl w:val="nil"/>
            </w:tcBorders>
            <w:vAlign w:val="center"/>
          </w:tcPr>
          <w:p>
            <w:pPr>
              <w:tabs>
                <w:tab w:val="left" w:pos="747"/>
              </w:tabs>
              <w:rPr>
                <w:rFonts w:ascii="仿宋_GB2312" w:eastAsia="仿宋_GB2312"/>
              </w:rPr>
            </w:pPr>
          </w:p>
        </w:tc>
        <w:tc>
          <w:tcPr>
            <w:tcW w:w="2278" w:type="dxa"/>
            <w:vMerge w:val="continue"/>
            <w:tcBorders>
              <w:tl2br w:val="nil"/>
              <w:tr2bl w:val="nil"/>
            </w:tcBorders>
            <w:vAlign w:val="center"/>
          </w:tcPr>
          <w:p>
            <w:pPr>
              <w:tabs>
                <w:tab w:val="left" w:pos="747"/>
              </w:tabs>
              <w:rPr>
                <w:rFonts w:ascii="仿宋_GB2312" w:eastAsia="仿宋_GB2312"/>
                <w:sz w:val="18"/>
                <w:szCs w:val="18"/>
              </w:rPr>
            </w:pP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1-3</w:t>
            </w:r>
            <w:r>
              <w:rPr>
                <w:rFonts w:hint="eastAsia" w:ascii="仿宋_GB2312" w:eastAsia="仿宋_GB2312" w:cs="仿宋_GB2312"/>
                <w:sz w:val="18"/>
                <w:szCs w:val="18"/>
              </w:rPr>
              <w:t>数学、物理</w:t>
            </w:r>
          </w:p>
        </w:tc>
        <w:tc>
          <w:tcPr>
            <w:tcW w:w="2744" w:type="dxa"/>
            <w:tcBorders>
              <w:tl2br w:val="nil"/>
              <w:tr2bl w:val="nil"/>
            </w:tcBorders>
            <w:vAlign w:val="center"/>
          </w:tcPr>
          <w:p>
            <w:pPr>
              <w:rPr>
                <w:sz w:val="18"/>
                <w:szCs w:val="18"/>
              </w:rPr>
            </w:pPr>
            <w:r>
              <w:rPr>
                <w:sz w:val="18"/>
                <w:szCs w:val="18"/>
              </w:rPr>
              <w:t>高等数学</w:t>
            </w:r>
            <w:r>
              <w:rPr>
                <w:rFonts w:hint="eastAsia"/>
                <w:sz w:val="18"/>
                <w:szCs w:val="18"/>
              </w:rPr>
              <w:t>Ⅰ、概率论、线性代数</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82" w:hRule="exact"/>
          <w:tblCellSpacing w:w="0" w:type="dxa"/>
          <w:jc w:val="center"/>
        </w:trPr>
        <w:tc>
          <w:tcPr>
            <w:tcW w:w="1988" w:type="dxa"/>
            <w:vMerge w:val="continue"/>
            <w:tcBorders>
              <w:tl2br w:val="nil"/>
              <w:tr2bl w:val="nil"/>
            </w:tcBorders>
            <w:vAlign w:val="center"/>
          </w:tcPr>
          <w:p>
            <w:pPr>
              <w:tabs>
                <w:tab w:val="left" w:pos="747"/>
              </w:tabs>
              <w:rPr>
                <w:rFonts w:ascii="仿宋_GB2312" w:eastAsia="仿宋_GB2312"/>
              </w:rPr>
            </w:pPr>
          </w:p>
        </w:tc>
        <w:tc>
          <w:tcPr>
            <w:tcW w:w="2278" w:type="dxa"/>
            <w:vMerge w:val="continue"/>
            <w:tcBorders>
              <w:tl2br w:val="nil"/>
              <w:tr2bl w:val="nil"/>
            </w:tcBorders>
            <w:vAlign w:val="center"/>
          </w:tcPr>
          <w:p>
            <w:pPr>
              <w:tabs>
                <w:tab w:val="left" w:pos="747"/>
              </w:tabs>
              <w:rPr>
                <w:rFonts w:ascii="仿宋_GB2312" w:eastAsia="仿宋_GB2312"/>
                <w:sz w:val="18"/>
                <w:szCs w:val="18"/>
              </w:rPr>
            </w:pP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1-4</w:t>
            </w:r>
            <w:r>
              <w:rPr>
                <w:rFonts w:hint="eastAsia" w:ascii="仿宋_GB2312" w:eastAsia="仿宋_GB2312" w:cs="仿宋_GB2312"/>
                <w:sz w:val="18"/>
                <w:szCs w:val="18"/>
              </w:rPr>
              <w:t>外语</w:t>
            </w:r>
          </w:p>
        </w:tc>
        <w:tc>
          <w:tcPr>
            <w:tcW w:w="2744" w:type="dxa"/>
            <w:tcBorders>
              <w:tl2br w:val="nil"/>
              <w:tr2bl w:val="nil"/>
            </w:tcBorders>
            <w:vAlign w:val="center"/>
          </w:tcPr>
          <w:p>
            <w:pPr>
              <w:tabs>
                <w:tab w:val="left" w:pos="747"/>
              </w:tabs>
              <w:rPr>
                <w:rFonts w:ascii="仿宋_GB2312" w:eastAsia="仿宋_GB2312"/>
                <w:sz w:val="18"/>
                <w:szCs w:val="18"/>
              </w:rPr>
            </w:pPr>
            <w:r>
              <w:rPr>
                <w:rFonts w:hint="eastAsia"/>
                <w:sz w:val="18"/>
                <w:szCs w:val="18"/>
              </w:rPr>
              <w:t>大学外语读写、大学外语听说、专业英语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678" w:hRule="exact"/>
          <w:tblCellSpacing w:w="0" w:type="dxa"/>
          <w:jc w:val="center"/>
        </w:trPr>
        <w:tc>
          <w:tcPr>
            <w:tcW w:w="1988" w:type="dxa"/>
            <w:vMerge w:val="continue"/>
            <w:tcBorders>
              <w:tl2br w:val="nil"/>
              <w:tr2bl w:val="nil"/>
            </w:tcBorders>
            <w:vAlign w:val="center"/>
          </w:tcPr>
          <w:p>
            <w:pPr>
              <w:tabs>
                <w:tab w:val="left" w:pos="747"/>
              </w:tabs>
              <w:rPr>
                <w:rFonts w:ascii="仿宋_GB2312" w:eastAsia="仿宋_GB2312"/>
              </w:rPr>
            </w:pPr>
          </w:p>
        </w:tc>
        <w:tc>
          <w:tcPr>
            <w:tcW w:w="2278" w:type="dxa"/>
            <w:vMerge w:val="continue"/>
            <w:tcBorders>
              <w:tl2br w:val="nil"/>
              <w:tr2bl w:val="nil"/>
            </w:tcBorders>
            <w:vAlign w:val="center"/>
          </w:tcPr>
          <w:p>
            <w:pPr>
              <w:tabs>
                <w:tab w:val="left" w:pos="747"/>
              </w:tabs>
              <w:rPr>
                <w:rFonts w:ascii="仿宋_GB2312" w:eastAsia="仿宋_GB2312"/>
                <w:sz w:val="18"/>
                <w:szCs w:val="18"/>
              </w:rPr>
            </w:pP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1-5</w:t>
            </w:r>
            <w:r>
              <w:rPr>
                <w:rFonts w:hint="eastAsia" w:ascii="仿宋_GB2312" w:eastAsia="仿宋_GB2312" w:cs="仿宋_GB2312"/>
                <w:sz w:val="18"/>
                <w:szCs w:val="18"/>
              </w:rPr>
              <w:t>物理</w:t>
            </w:r>
          </w:p>
        </w:tc>
        <w:tc>
          <w:tcPr>
            <w:tcW w:w="2744" w:type="dxa"/>
            <w:tcBorders>
              <w:tl2br w:val="nil"/>
              <w:tr2bl w:val="nil"/>
            </w:tcBorders>
            <w:vAlign w:val="center"/>
          </w:tcPr>
          <w:p>
            <w:pPr>
              <w:tabs>
                <w:tab w:val="left" w:pos="747"/>
              </w:tabs>
              <w:rPr>
                <w:rFonts w:ascii="仿宋_GB2312" w:eastAsia="仿宋_GB2312"/>
                <w:sz w:val="18"/>
                <w:szCs w:val="18"/>
              </w:rPr>
            </w:pPr>
            <w:r>
              <w:rPr>
                <w:rFonts w:hint="eastAsia"/>
                <w:color w:val="000000"/>
                <w:sz w:val="18"/>
                <w:szCs w:val="18"/>
              </w:rPr>
              <w:t>大学物理Ⅲ、</w:t>
            </w:r>
            <w:r>
              <w:rPr>
                <w:rFonts w:hint="eastAsia"/>
                <w:sz w:val="18"/>
                <w:szCs w:val="18"/>
              </w:rPr>
              <w:t>Ⅱ</w:t>
            </w:r>
            <w:r>
              <w:rPr>
                <w:rFonts w:hint="eastAsia"/>
                <w:color w:val="000000"/>
                <w:sz w:val="18"/>
                <w:szCs w:val="18"/>
              </w:rPr>
              <w:t>大学物理实验</w:t>
            </w:r>
            <w:r>
              <w:rPr>
                <w:rFonts w:hint="eastAsia"/>
                <w:sz w:val="18"/>
                <w:szCs w:val="18"/>
              </w:rPr>
              <w:t>Ⅰ</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852" w:hRule="exact"/>
          <w:tblCellSpacing w:w="0" w:type="dxa"/>
          <w:jc w:val="center"/>
        </w:trPr>
        <w:tc>
          <w:tcPr>
            <w:tcW w:w="1988" w:type="dxa"/>
            <w:vMerge w:val="continue"/>
            <w:tcBorders>
              <w:tl2br w:val="nil"/>
              <w:tr2bl w:val="nil"/>
            </w:tcBorders>
            <w:vAlign w:val="center"/>
          </w:tcPr>
          <w:p>
            <w:pPr>
              <w:tabs>
                <w:tab w:val="left" w:pos="747"/>
              </w:tabs>
              <w:jc w:val="center"/>
              <w:rPr>
                <w:rFonts w:ascii="仿宋_GB2312" w:eastAsia="仿宋_GB2312"/>
                <w:sz w:val="15"/>
                <w:szCs w:val="15"/>
              </w:rPr>
            </w:pPr>
          </w:p>
        </w:tc>
        <w:tc>
          <w:tcPr>
            <w:tcW w:w="2278" w:type="dxa"/>
            <w:vMerge w:val="restart"/>
            <w:tcBorders>
              <w:tl2br w:val="nil"/>
              <w:tr2bl w:val="nil"/>
            </w:tcBorders>
            <w:vAlign w:val="center"/>
          </w:tcPr>
          <w:p>
            <w:pPr>
              <w:rPr>
                <w:sz w:val="18"/>
                <w:szCs w:val="18"/>
              </w:rPr>
            </w:pPr>
            <w:r>
              <w:rPr>
                <w:rFonts w:hint="eastAsia" w:ascii="仿宋_GB2312" w:eastAsia="仿宋_GB2312" w:cs="仿宋_GB2312"/>
                <w:b/>
                <w:bCs/>
                <w:sz w:val="18"/>
                <w:szCs w:val="18"/>
              </w:rPr>
              <w:t>毕业要求</w:t>
            </w:r>
            <w:r>
              <w:rPr>
                <w:rFonts w:ascii="仿宋_GB2312" w:eastAsia="仿宋_GB2312" w:cs="仿宋_GB2312"/>
                <w:b/>
                <w:bCs/>
                <w:sz w:val="18"/>
                <w:szCs w:val="18"/>
              </w:rPr>
              <w:t>2</w:t>
            </w:r>
            <w:r>
              <w:rPr>
                <w:rFonts w:hint="eastAsia" w:ascii="仿宋_GB2312" w:eastAsia="仿宋_GB2312" w:cs="仿宋_GB2312"/>
                <w:b/>
                <w:bCs/>
                <w:sz w:val="18"/>
                <w:szCs w:val="18"/>
              </w:rPr>
              <w:t>：</w:t>
            </w: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2-1</w:t>
            </w:r>
            <w:r>
              <w:rPr>
                <w:rFonts w:hint="eastAsia"/>
                <w:sz w:val="18"/>
                <w:szCs w:val="18"/>
              </w:rPr>
              <w:t>自然科学和工程技术基础知识</w:t>
            </w:r>
          </w:p>
        </w:tc>
        <w:tc>
          <w:tcPr>
            <w:tcW w:w="2744" w:type="dxa"/>
            <w:tcBorders>
              <w:tl2br w:val="nil"/>
              <w:tr2bl w:val="nil"/>
            </w:tcBorders>
            <w:vAlign w:val="center"/>
          </w:tcPr>
          <w:p>
            <w:pPr>
              <w:snapToGrid w:val="0"/>
              <w:spacing w:line="240" w:lineRule="atLeast"/>
              <w:rPr>
                <w:rFonts w:ascii="仿宋_GB2312" w:eastAsia="仿宋_GB2312"/>
                <w:sz w:val="18"/>
                <w:szCs w:val="18"/>
              </w:rPr>
            </w:pPr>
            <w:r>
              <w:rPr>
                <w:rFonts w:hint="eastAsia"/>
                <w:sz w:val="18"/>
                <w:szCs w:val="18"/>
              </w:rPr>
              <w:t>画法几何与工程制图、理论力学、材料力学、电工学、机械设计基础、</w:t>
            </w:r>
            <w:r>
              <w:rPr>
                <w:rFonts w:hint="eastAsia" w:ascii="宋体" w:hAnsi="宋体" w:cs="宋体"/>
                <w:sz w:val="18"/>
                <w:szCs w:val="18"/>
              </w:rPr>
              <w:t>工程项目施工与管理、</w:t>
            </w:r>
            <w:r>
              <w:rPr>
                <w:rFonts w:hint="eastAsia"/>
                <w:sz w:val="18"/>
                <w:szCs w:val="18"/>
              </w:rPr>
              <w:t>金工实习</w:t>
            </w:r>
            <w:r>
              <w:rPr>
                <w:rFonts w:hint="eastAsia" w:ascii="宋体" w:hAnsi="宋体"/>
                <w:sz w:val="18"/>
                <w:szCs w:val="18"/>
              </w:rPr>
              <w:t>、</w:t>
            </w:r>
            <w:r>
              <w:rPr>
                <w:rFonts w:hint="eastAsia" w:ascii="宋体" w:hAnsi="宋体" w:cs="宋体"/>
                <w:sz w:val="18"/>
                <w:szCs w:val="18"/>
              </w:rPr>
              <w:t>暖通空调工程制图</w:t>
            </w:r>
            <w:r>
              <w:rPr>
                <w:sz w:val="18"/>
                <w:szCs w:val="18"/>
              </w:rPr>
              <w:t>autoCAD</w:t>
            </w:r>
            <w:r>
              <w:rPr>
                <w:rFonts w:hint="eastAsia"/>
                <w:sz w:val="18"/>
                <w:szCs w:val="18"/>
              </w:rPr>
              <w:t>、建筑概论与识图、建筑节能及新能源利用、C语言程序设计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290" w:hRule="exact"/>
          <w:tblCellSpacing w:w="0" w:type="dxa"/>
          <w:jc w:val="center"/>
        </w:trPr>
        <w:tc>
          <w:tcPr>
            <w:tcW w:w="1988" w:type="dxa"/>
            <w:vMerge w:val="continue"/>
            <w:tcBorders>
              <w:tl2br w:val="nil"/>
              <w:tr2bl w:val="nil"/>
            </w:tcBorders>
            <w:vAlign w:val="center"/>
          </w:tcPr>
          <w:p>
            <w:pPr>
              <w:tabs>
                <w:tab w:val="left" w:pos="747"/>
              </w:tabs>
              <w:rPr>
                <w:rFonts w:ascii="仿宋_GB2312" w:eastAsia="仿宋_GB2312"/>
                <w:b/>
                <w:bCs/>
                <w:sz w:val="15"/>
                <w:szCs w:val="15"/>
              </w:rPr>
            </w:pPr>
          </w:p>
        </w:tc>
        <w:tc>
          <w:tcPr>
            <w:tcW w:w="2278" w:type="dxa"/>
            <w:vMerge w:val="continue"/>
            <w:tcBorders>
              <w:tl2br w:val="nil"/>
              <w:tr2bl w:val="nil"/>
            </w:tcBorders>
            <w:vAlign w:val="center"/>
          </w:tcPr>
          <w:p>
            <w:pPr>
              <w:tabs>
                <w:tab w:val="left" w:pos="747"/>
              </w:tabs>
              <w:rPr>
                <w:rFonts w:ascii="仿宋_GB2312" w:eastAsia="仿宋_GB2312"/>
                <w:b/>
                <w:bCs/>
                <w:sz w:val="18"/>
                <w:szCs w:val="18"/>
              </w:rPr>
            </w:pP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2-2</w:t>
            </w:r>
            <w:r>
              <w:rPr>
                <w:rFonts w:hint="eastAsia"/>
                <w:sz w:val="18"/>
                <w:szCs w:val="18"/>
              </w:rPr>
              <w:t>专业基础知识</w:t>
            </w:r>
          </w:p>
        </w:tc>
        <w:tc>
          <w:tcPr>
            <w:tcW w:w="2744" w:type="dxa"/>
            <w:tcBorders>
              <w:tl2br w:val="nil"/>
              <w:tr2bl w:val="nil"/>
            </w:tcBorders>
            <w:vAlign w:val="center"/>
          </w:tcPr>
          <w:p>
            <w:pPr>
              <w:snapToGrid w:val="0"/>
              <w:spacing w:line="240" w:lineRule="atLeast"/>
              <w:rPr>
                <w:sz w:val="18"/>
                <w:szCs w:val="18"/>
              </w:rPr>
            </w:pPr>
            <w:r>
              <w:rPr>
                <w:rFonts w:hint="eastAsia"/>
                <w:sz w:val="18"/>
                <w:szCs w:val="18"/>
              </w:rPr>
              <w:t>工程热力学、传热学、流体力学、建筑环境学、热质交换原理与设备、流体输配管网、建筑节能及新能源利用、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773" w:hRule="exact"/>
          <w:tblCellSpacing w:w="0" w:type="dxa"/>
          <w:jc w:val="center"/>
        </w:trPr>
        <w:tc>
          <w:tcPr>
            <w:tcW w:w="1988" w:type="dxa"/>
            <w:vMerge w:val="continue"/>
            <w:tcBorders>
              <w:tl2br w:val="nil"/>
              <w:tr2bl w:val="nil"/>
            </w:tcBorders>
            <w:vAlign w:val="center"/>
          </w:tcPr>
          <w:p>
            <w:pPr>
              <w:tabs>
                <w:tab w:val="left" w:pos="747"/>
              </w:tabs>
              <w:rPr>
                <w:rFonts w:ascii="仿宋_GB2312" w:eastAsia="仿宋_GB2312"/>
                <w:b/>
                <w:bCs/>
                <w:sz w:val="15"/>
                <w:szCs w:val="15"/>
              </w:rPr>
            </w:pPr>
          </w:p>
        </w:tc>
        <w:tc>
          <w:tcPr>
            <w:tcW w:w="2278" w:type="dxa"/>
            <w:vMerge w:val="continue"/>
            <w:tcBorders>
              <w:tl2br w:val="nil"/>
              <w:tr2bl w:val="nil"/>
            </w:tcBorders>
            <w:vAlign w:val="center"/>
          </w:tcPr>
          <w:p>
            <w:pPr>
              <w:tabs>
                <w:tab w:val="left" w:pos="747"/>
              </w:tabs>
              <w:rPr>
                <w:rFonts w:ascii="仿宋_GB2312" w:eastAsia="仿宋_GB2312"/>
                <w:b/>
                <w:bCs/>
                <w:sz w:val="18"/>
                <w:szCs w:val="18"/>
              </w:rPr>
            </w:pP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2-3</w:t>
            </w:r>
            <w:r>
              <w:rPr>
                <w:rFonts w:hint="eastAsia"/>
                <w:sz w:val="18"/>
                <w:szCs w:val="18"/>
              </w:rPr>
              <w:t>专业知识</w:t>
            </w:r>
          </w:p>
        </w:tc>
        <w:tc>
          <w:tcPr>
            <w:tcW w:w="2744" w:type="dxa"/>
            <w:tcBorders>
              <w:tl2br w:val="nil"/>
              <w:tr2bl w:val="nil"/>
            </w:tcBorders>
            <w:vAlign w:val="center"/>
          </w:tcPr>
          <w:p>
            <w:pPr>
              <w:snapToGrid w:val="0"/>
              <w:spacing w:line="240" w:lineRule="atLeast"/>
              <w:rPr>
                <w:rFonts w:ascii="仿宋_GB2312" w:eastAsia="仿宋_GB2312"/>
                <w:sz w:val="18"/>
                <w:szCs w:val="18"/>
              </w:rPr>
            </w:pPr>
            <w:r>
              <w:rPr>
                <w:rFonts w:hint="eastAsia"/>
                <w:sz w:val="18"/>
                <w:szCs w:val="18"/>
              </w:rPr>
              <w:t>通风与空调工程</w:t>
            </w:r>
            <w:r>
              <w:rPr>
                <w:sz w:val="18"/>
                <w:szCs w:val="18"/>
              </w:rPr>
              <w:t>、空调用制冷技术</w:t>
            </w:r>
            <w:r>
              <w:rPr>
                <w:rFonts w:hint="eastAsia"/>
                <w:sz w:val="18"/>
                <w:szCs w:val="18"/>
              </w:rPr>
              <w:t>、</w:t>
            </w:r>
            <w:r>
              <w:rPr>
                <w:sz w:val="18"/>
                <w:szCs w:val="18"/>
              </w:rPr>
              <w:t>建筑给排水工程、</w:t>
            </w:r>
            <w:r>
              <w:rPr>
                <w:rFonts w:hint="eastAsia"/>
                <w:sz w:val="18"/>
                <w:szCs w:val="18"/>
              </w:rPr>
              <w:t>供热工程及热源设备、</w:t>
            </w:r>
            <w:r>
              <w:rPr>
                <w:spacing w:val="8"/>
                <w:sz w:val="18"/>
                <w:szCs w:val="18"/>
              </w:rPr>
              <w:t>制冷空调电气控制</w:t>
            </w:r>
            <w:r>
              <w:rPr>
                <w:sz w:val="18"/>
                <w:szCs w:val="18"/>
              </w:rPr>
              <w:t>技术</w:t>
            </w:r>
            <w:r>
              <w:rPr>
                <w:rFonts w:hint="eastAsia"/>
                <w:sz w:val="18"/>
                <w:szCs w:val="18"/>
              </w:rPr>
              <w:t>、</w:t>
            </w:r>
            <w:r>
              <w:rPr>
                <w:sz w:val="18"/>
                <w:szCs w:val="18"/>
              </w:rPr>
              <w:t>建筑环境测试技术</w:t>
            </w:r>
            <w:r>
              <w:rPr>
                <w:rFonts w:hint="eastAsia"/>
                <w:sz w:val="18"/>
                <w:szCs w:val="18"/>
              </w:rPr>
              <w:t>、流体输配管网Ⅱ、</w:t>
            </w:r>
            <w:r>
              <w:rPr>
                <w:rFonts w:hint="eastAsia" w:hAnsi="宋体"/>
                <w:sz w:val="18"/>
                <w:szCs w:val="18"/>
              </w:rPr>
              <w:t>暖通空调新技术、</w:t>
            </w:r>
            <w:r>
              <w:rPr>
                <w:rFonts w:hint="eastAsia"/>
                <w:sz w:val="18"/>
                <w:szCs w:val="18"/>
              </w:rPr>
              <w:t>热质交换原理与设备</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469" w:hRule="exact"/>
          <w:tblCellSpacing w:w="0" w:type="dxa"/>
          <w:jc w:val="center"/>
        </w:trPr>
        <w:tc>
          <w:tcPr>
            <w:tcW w:w="1988" w:type="dxa"/>
            <w:vMerge w:val="continue"/>
            <w:tcBorders>
              <w:tl2br w:val="nil"/>
              <w:tr2bl w:val="nil"/>
            </w:tcBorders>
            <w:vAlign w:val="center"/>
          </w:tcPr>
          <w:p>
            <w:pPr>
              <w:tabs>
                <w:tab w:val="left" w:pos="747"/>
              </w:tabs>
              <w:rPr>
                <w:rFonts w:ascii="仿宋_GB2312" w:eastAsia="仿宋_GB2312"/>
                <w:b/>
                <w:bCs/>
                <w:sz w:val="15"/>
                <w:szCs w:val="15"/>
              </w:rPr>
            </w:pPr>
          </w:p>
        </w:tc>
        <w:tc>
          <w:tcPr>
            <w:tcW w:w="2278" w:type="dxa"/>
            <w:vMerge w:val="continue"/>
            <w:tcBorders>
              <w:tl2br w:val="nil"/>
              <w:tr2bl w:val="nil"/>
            </w:tcBorders>
            <w:vAlign w:val="center"/>
          </w:tcPr>
          <w:p>
            <w:pPr>
              <w:tabs>
                <w:tab w:val="left" w:pos="747"/>
              </w:tabs>
              <w:rPr>
                <w:rFonts w:ascii="仿宋_GB2312" w:eastAsia="仿宋_GB2312"/>
                <w:b/>
                <w:bCs/>
                <w:sz w:val="18"/>
                <w:szCs w:val="18"/>
              </w:rPr>
            </w:pPr>
          </w:p>
        </w:tc>
        <w:tc>
          <w:tcPr>
            <w:tcW w:w="1788" w:type="dxa"/>
            <w:tcBorders>
              <w:tl2br w:val="nil"/>
              <w:tr2bl w:val="nil"/>
            </w:tcBorders>
            <w:vAlign w:val="center"/>
          </w:tcPr>
          <w:p>
            <w:pPr>
              <w:tabs>
                <w:tab w:val="left" w:pos="747"/>
              </w:tabs>
              <w:ind w:firstLine="90" w:firstLineChars="50"/>
              <w:rPr>
                <w:rFonts w:ascii="仿宋_GB2312" w:eastAsia="仿宋_GB2312" w:cs="仿宋_GB2312"/>
                <w:sz w:val="18"/>
                <w:szCs w:val="18"/>
              </w:rPr>
            </w:pPr>
            <w:r>
              <w:rPr>
                <w:rFonts w:ascii="仿宋_GB2312" w:eastAsia="仿宋_GB2312" w:cs="仿宋_GB2312"/>
                <w:sz w:val="18"/>
                <w:szCs w:val="18"/>
              </w:rPr>
              <w:t>2-5</w:t>
            </w:r>
            <w:r>
              <w:rPr>
                <w:rFonts w:hint="eastAsia" w:ascii="仿宋_GB2312" w:eastAsia="仿宋_GB2312" w:cs="仿宋_GB2312"/>
                <w:sz w:val="18"/>
                <w:szCs w:val="18"/>
              </w:rPr>
              <w:t>经济管理</w:t>
            </w:r>
          </w:p>
        </w:tc>
        <w:tc>
          <w:tcPr>
            <w:tcW w:w="2744" w:type="dxa"/>
            <w:tcBorders>
              <w:tl2br w:val="nil"/>
              <w:tr2bl w:val="nil"/>
            </w:tcBorders>
            <w:vAlign w:val="center"/>
          </w:tcPr>
          <w:p>
            <w:pPr>
              <w:snapToGrid w:val="0"/>
              <w:spacing w:line="240" w:lineRule="atLeast"/>
              <w:rPr>
                <w:rFonts w:ascii="宋体" w:hAnsi="宋体" w:cs="宋体"/>
                <w:sz w:val="18"/>
                <w:szCs w:val="18"/>
              </w:rPr>
            </w:pPr>
            <w:r>
              <w:rPr>
                <w:rFonts w:hint="eastAsia"/>
                <w:sz w:val="18"/>
                <w:szCs w:val="18"/>
              </w:rPr>
              <w:t>建筑设备工程</w:t>
            </w:r>
            <w:r>
              <w:rPr>
                <w:rFonts w:hint="eastAsia" w:ascii="宋体" w:hAnsi="宋体" w:cs="宋体"/>
                <w:sz w:val="18"/>
                <w:szCs w:val="18"/>
              </w:rPr>
              <w:t>技术经济分析、工程项目施工与管理</w:t>
            </w:r>
          </w:p>
        </w:tc>
      </w:tr>
    </w:tbl>
    <w:p>
      <w:pPr>
        <w:spacing w:line="360" w:lineRule="exact"/>
        <w:ind w:firstLine="301" w:firstLineChars="200"/>
        <w:rPr>
          <w:rFonts w:ascii="仿宋_GB2312" w:eastAsia="仿宋_GB2312" w:cs="仿宋_GB2312"/>
          <w:b/>
          <w:bCs/>
          <w:sz w:val="15"/>
          <w:szCs w:val="15"/>
        </w:rPr>
      </w:pPr>
    </w:p>
    <w:p>
      <w:pPr>
        <w:spacing w:line="380" w:lineRule="exact"/>
        <w:ind w:firstLine="422" w:firstLineChars="200"/>
        <w:rPr>
          <w:b/>
        </w:rPr>
      </w:pPr>
      <w:r>
        <w:rPr>
          <w:rFonts w:hint="eastAsia"/>
          <w:b/>
        </w:rPr>
        <w:t>四、主干学科</w:t>
      </w:r>
    </w:p>
    <w:p>
      <w:pPr>
        <w:pStyle w:val="3"/>
        <w:spacing w:line="360" w:lineRule="exact"/>
        <w:ind w:firstLine="840" w:firstLineChars="400"/>
        <w:rPr>
          <w:b/>
          <w:sz w:val="21"/>
        </w:rPr>
      </w:pPr>
      <w:r>
        <w:rPr>
          <w:sz w:val="21"/>
        </w:rPr>
        <w:t>土木工程、热学</w:t>
      </w:r>
    </w:p>
    <w:p>
      <w:pPr>
        <w:spacing w:line="380" w:lineRule="exact"/>
        <w:ind w:firstLine="422" w:firstLineChars="200"/>
        <w:rPr>
          <w:b/>
        </w:rPr>
      </w:pPr>
      <w:r>
        <w:rPr>
          <w:rFonts w:hint="eastAsia"/>
          <w:b/>
        </w:rPr>
        <w:t>五、专业核心课程</w:t>
      </w:r>
    </w:p>
    <w:p>
      <w:pPr>
        <w:snapToGrid w:val="0"/>
        <w:spacing w:line="360" w:lineRule="exact"/>
        <w:ind w:left="420" w:leftChars="200" w:firstLine="420" w:firstLineChars="200"/>
        <w:jc w:val="left"/>
        <w:rPr>
          <w:szCs w:val="21"/>
        </w:rPr>
      </w:pPr>
      <w:r>
        <w:t>工程热力学、传热学，</w:t>
      </w:r>
      <w:r>
        <w:rPr>
          <w:szCs w:val="21"/>
        </w:rPr>
        <w:t>流体力学、建筑环境学、流体输配管网、建筑环境测试技术、机械设计基础、</w:t>
      </w:r>
      <w:r>
        <w:rPr>
          <w:rFonts w:hint="eastAsia"/>
          <w:szCs w:val="21"/>
        </w:rPr>
        <w:t>通风工程、空调工程</w:t>
      </w:r>
      <w:r>
        <w:rPr>
          <w:szCs w:val="21"/>
        </w:rPr>
        <w:t>、建筑节能</w:t>
      </w:r>
      <w:r>
        <w:rPr>
          <w:rFonts w:hint="eastAsia"/>
          <w:szCs w:val="21"/>
        </w:rPr>
        <w:t>及</w:t>
      </w:r>
      <w:r>
        <w:rPr>
          <w:szCs w:val="21"/>
        </w:rPr>
        <w:t>新能源利用、空调用制冷技术、建筑给排水工程、</w:t>
      </w:r>
      <w:r>
        <w:rPr>
          <w:rFonts w:hint="eastAsia"/>
          <w:szCs w:val="21"/>
        </w:rPr>
        <w:t>供热工程及热源设备、热质交换原理与设备、</w:t>
      </w:r>
      <w:r>
        <w:rPr>
          <w:spacing w:val="8"/>
          <w:szCs w:val="21"/>
        </w:rPr>
        <w:t>制冷空调电气控制</w:t>
      </w:r>
      <w:r>
        <w:rPr>
          <w:szCs w:val="21"/>
        </w:rPr>
        <w:t>技术</w:t>
      </w:r>
    </w:p>
    <w:p>
      <w:pPr>
        <w:spacing w:line="380" w:lineRule="exact"/>
        <w:ind w:firstLine="422" w:firstLineChars="200"/>
        <w:rPr>
          <w:b/>
        </w:rPr>
      </w:pPr>
      <w:r>
        <w:rPr>
          <w:rFonts w:hint="eastAsia"/>
          <w:b/>
        </w:rPr>
        <w:t>六、主要实践性教学环节</w:t>
      </w:r>
    </w:p>
    <w:p>
      <w:pPr>
        <w:adjustRightInd w:val="0"/>
        <w:snapToGrid w:val="0"/>
        <w:spacing w:line="360" w:lineRule="exact"/>
        <w:ind w:left="420" w:leftChars="200" w:right="-108" w:firstLine="436" w:firstLineChars="208"/>
        <w:rPr>
          <w:sz w:val="24"/>
        </w:rPr>
      </w:pPr>
      <w:r>
        <w:rPr>
          <w:rFonts w:hint="eastAsia"/>
          <w:szCs w:val="21"/>
        </w:rPr>
        <w:t>金工实习、专业认识实习、</w:t>
      </w:r>
      <w:r>
        <w:rPr>
          <w:rFonts w:hint="eastAsia"/>
          <w:spacing w:val="8"/>
          <w:szCs w:val="21"/>
        </w:rPr>
        <w:t>专业设备制造生产实习、暖通空调工程施工生产实习、</w:t>
      </w:r>
      <w:r>
        <w:rPr>
          <w:rFonts w:hint="eastAsia"/>
          <w:szCs w:val="21"/>
        </w:rPr>
        <w:t>机械设计基础课程设计、通风与空调课程设计、</w:t>
      </w:r>
      <w:r>
        <w:rPr>
          <w:szCs w:val="21"/>
        </w:rPr>
        <w:t>建筑给排水工程</w:t>
      </w:r>
      <w:r>
        <w:rPr>
          <w:spacing w:val="8"/>
          <w:szCs w:val="21"/>
        </w:rPr>
        <w:t>课程设计</w:t>
      </w:r>
      <w:r>
        <w:rPr>
          <w:rFonts w:hint="eastAsia"/>
          <w:spacing w:val="8"/>
          <w:szCs w:val="21"/>
        </w:rPr>
        <w:t>、</w:t>
      </w:r>
      <w:r>
        <w:rPr>
          <w:spacing w:val="8"/>
          <w:szCs w:val="21"/>
        </w:rPr>
        <w:t>制冷空调电气控制</w:t>
      </w:r>
      <w:r>
        <w:rPr>
          <w:rFonts w:hint="eastAsia"/>
          <w:szCs w:val="21"/>
        </w:rPr>
        <w:t>课程设计、</w:t>
      </w:r>
      <w:r>
        <w:rPr>
          <w:rFonts w:hint="eastAsia"/>
          <w:spacing w:val="8"/>
          <w:szCs w:val="21"/>
        </w:rPr>
        <w:t>流体输配管网课程设计、</w:t>
      </w:r>
      <w:r>
        <w:rPr>
          <w:rFonts w:hint="eastAsia"/>
          <w:szCs w:val="21"/>
        </w:rPr>
        <w:t>毕业实习、毕业设计或毕业论文等</w:t>
      </w:r>
      <w:r>
        <w:rPr>
          <w:rFonts w:hint="eastAsia"/>
          <w:sz w:val="24"/>
        </w:rPr>
        <w:t>。</w:t>
      </w:r>
    </w:p>
    <w:p>
      <w:pPr>
        <w:spacing w:line="380" w:lineRule="exact"/>
        <w:ind w:firstLine="422" w:firstLineChars="200"/>
        <w:rPr>
          <w:b/>
        </w:rPr>
      </w:pPr>
      <w:r>
        <w:rPr>
          <w:rFonts w:hint="eastAsia"/>
          <w:b/>
        </w:rPr>
        <w:t>七、主要专业实验</w:t>
      </w:r>
    </w:p>
    <w:p>
      <w:pPr>
        <w:pStyle w:val="3"/>
        <w:spacing w:line="360" w:lineRule="exact"/>
        <w:ind w:left="420" w:leftChars="200" w:firstLine="420" w:firstLineChars="200"/>
        <w:rPr>
          <w:sz w:val="21"/>
          <w:szCs w:val="21"/>
        </w:rPr>
      </w:pPr>
      <w:r>
        <w:rPr>
          <w:sz w:val="21"/>
          <w:szCs w:val="21"/>
        </w:rPr>
        <w:t>工程热力学实验、传热学实验，流体力学实验、建筑环境学实验、流体输配管网实验、建筑环境测试技术实验、</w:t>
      </w:r>
      <w:r>
        <w:rPr>
          <w:rFonts w:hint="eastAsia"/>
          <w:sz w:val="21"/>
          <w:szCs w:val="21"/>
        </w:rPr>
        <w:t>通风工程</w:t>
      </w:r>
      <w:r>
        <w:rPr>
          <w:sz w:val="21"/>
          <w:szCs w:val="21"/>
        </w:rPr>
        <w:t>实验、空调用制冷技术实验</w:t>
      </w:r>
      <w:r>
        <w:rPr>
          <w:rFonts w:hint="eastAsia"/>
          <w:sz w:val="21"/>
          <w:szCs w:val="21"/>
        </w:rPr>
        <w:t>、空调工程实验、</w:t>
      </w:r>
      <w:r>
        <w:rPr>
          <w:rFonts w:hint="eastAsia"/>
          <w:spacing w:val="8"/>
          <w:sz w:val="21"/>
          <w:szCs w:val="21"/>
        </w:rPr>
        <w:t>专业综合创新实验课</w:t>
      </w:r>
    </w:p>
    <w:p>
      <w:pPr>
        <w:spacing w:line="380" w:lineRule="exact"/>
        <w:ind w:firstLine="422" w:firstLineChars="200"/>
        <w:rPr>
          <w:b/>
        </w:rPr>
      </w:pPr>
      <w:r>
        <w:rPr>
          <w:rFonts w:hint="eastAsia"/>
          <w:b/>
        </w:rPr>
        <w:t>八、教学计划安排</w:t>
      </w:r>
    </w:p>
    <w:p>
      <w:pPr>
        <w:pStyle w:val="3"/>
        <w:spacing w:line="360" w:lineRule="exact"/>
        <w:ind w:firstLine="420" w:firstLineChars="200"/>
        <w:rPr>
          <w:sz w:val="21"/>
        </w:rPr>
      </w:pPr>
      <w:r>
        <w:rPr>
          <w:rFonts w:hint="eastAsia"/>
          <w:sz w:val="21"/>
        </w:rPr>
        <w:t>1．教学日历：(见附表一)</w:t>
      </w:r>
    </w:p>
    <w:p>
      <w:pPr>
        <w:pStyle w:val="3"/>
        <w:spacing w:line="360" w:lineRule="exact"/>
        <w:ind w:firstLine="420" w:firstLineChars="200"/>
        <w:rPr>
          <w:sz w:val="21"/>
        </w:rPr>
      </w:pPr>
      <w:r>
        <w:rPr>
          <w:rFonts w:hint="eastAsia"/>
          <w:sz w:val="21"/>
        </w:rPr>
        <w:t>2．各学年教学活动时间安排：(见附表二)</w:t>
      </w:r>
    </w:p>
    <w:p>
      <w:pPr>
        <w:pStyle w:val="3"/>
        <w:spacing w:line="360" w:lineRule="exact"/>
        <w:ind w:firstLine="420" w:firstLineChars="200"/>
        <w:rPr>
          <w:sz w:val="21"/>
        </w:rPr>
      </w:pPr>
      <w:r>
        <w:rPr>
          <w:rFonts w:hint="eastAsia"/>
          <w:sz w:val="21"/>
        </w:rPr>
        <w:t>3．课程设置和安排：(见附表三、四)</w:t>
      </w:r>
    </w:p>
    <w:p>
      <w:pPr>
        <w:pStyle w:val="3"/>
        <w:spacing w:line="360" w:lineRule="exact"/>
        <w:ind w:firstLine="420" w:firstLineChars="200"/>
        <w:rPr>
          <w:sz w:val="21"/>
        </w:rPr>
      </w:pPr>
      <w:r>
        <w:rPr>
          <w:rFonts w:hint="eastAsia"/>
          <w:sz w:val="21"/>
        </w:rPr>
        <w:t>4．综合实践性教学环节安排： (见附表五)</w:t>
      </w:r>
    </w:p>
    <w:p>
      <w:pPr>
        <w:spacing w:line="380" w:lineRule="exact"/>
        <w:ind w:firstLine="422" w:firstLineChars="200"/>
        <w:rPr>
          <w:b/>
        </w:rPr>
      </w:pPr>
      <w:r>
        <w:rPr>
          <w:rFonts w:hint="eastAsia"/>
          <w:b/>
        </w:rPr>
        <w:t>九、学制</w:t>
      </w:r>
    </w:p>
    <w:p>
      <w:pPr>
        <w:pStyle w:val="3"/>
        <w:spacing w:line="360" w:lineRule="exact"/>
        <w:ind w:firstLine="420" w:firstLineChars="200"/>
        <w:rPr>
          <w:sz w:val="21"/>
        </w:rPr>
      </w:pPr>
      <w:r>
        <w:rPr>
          <w:rFonts w:hint="eastAsia"/>
          <w:sz w:val="21"/>
        </w:rPr>
        <w:t>基本学制4年。实行弹性修业年限，学习期限3-8年。</w:t>
      </w:r>
    </w:p>
    <w:p>
      <w:pPr>
        <w:spacing w:line="380" w:lineRule="exact"/>
        <w:ind w:firstLine="422" w:firstLineChars="200"/>
        <w:rPr>
          <w:b/>
        </w:rPr>
      </w:pPr>
      <w:r>
        <w:rPr>
          <w:rFonts w:hint="eastAsia"/>
          <w:b/>
        </w:rPr>
        <w:t>十、毕业及授予学士学位学分要求</w:t>
      </w:r>
    </w:p>
    <w:p>
      <w:pPr>
        <w:pStyle w:val="3"/>
        <w:spacing w:line="360" w:lineRule="exact"/>
        <w:ind w:firstLine="420" w:firstLineChars="200"/>
        <w:rPr>
          <w:bCs/>
          <w:sz w:val="21"/>
        </w:rPr>
      </w:pPr>
      <w:r>
        <w:rPr>
          <w:rFonts w:hint="eastAsia"/>
          <w:bCs/>
          <w:sz w:val="21"/>
        </w:rPr>
        <w:t>总学分：160</w:t>
      </w:r>
    </w:p>
    <w:p>
      <w:pPr>
        <w:pStyle w:val="3"/>
        <w:spacing w:line="360" w:lineRule="exact"/>
        <w:ind w:firstLine="420" w:firstLineChars="200"/>
        <w:rPr>
          <w:b/>
          <w:sz w:val="21"/>
        </w:rPr>
      </w:pPr>
      <w:r>
        <w:rPr>
          <w:rFonts w:hint="eastAsia"/>
          <w:bCs/>
          <w:sz w:val="21"/>
        </w:rPr>
        <w:t>按规定修读完培养方案各模块课程，并获得相应学分，其中，通识教育核心课程、跨学科基础课程、专业教育核心课程和学科专业拓展课需按专业的指定要求修读。</w:t>
      </w:r>
    </w:p>
    <w:p>
      <w:pPr>
        <w:spacing w:line="360" w:lineRule="exact"/>
        <w:ind w:firstLine="420" w:firstLineChars="200"/>
        <w:rPr>
          <w:bCs/>
        </w:rPr>
      </w:pPr>
      <w:r>
        <w:rPr>
          <w:rFonts w:hint="eastAsia"/>
          <w:bCs/>
        </w:rPr>
        <w:t>达到</w:t>
      </w:r>
      <w:r>
        <w:rPr>
          <w:bCs/>
        </w:rPr>
        <w:t>学士学位</w:t>
      </w:r>
      <w:r>
        <w:rPr>
          <w:rFonts w:hint="eastAsia"/>
          <w:bCs/>
        </w:rPr>
        <w:t>要求的全学程平均学分绩点2.0及以上。</w:t>
      </w:r>
    </w:p>
    <w:p>
      <w:pPr>
        <w:spacing w:line="360" w:lineRule="exact"/>
        <w:ind w:firstLine="420" w:firstLineChars="200"/>
        <w:rPr>
          <w:kern w:val="0"/>
          <w:szCs w:val="20"/>
        </w:rPr>
      </w:pPr>
      <w:r>
        <w:rPr>
          <w:rFonts w:hint="eastAsia"/>
          <w:kern w:val="0"/>
          <w:szCs w:val="20"/>
        </w:rPr>
        <w:t>学分与学时分配比例见下表：</w:t>
      </w:r>
    </w:p>
    <w:tbl>
      <w:tblPr>
        <w:tblStyle w:val="6"/>
        <w:tblW w:w="8774"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648"/>
        <w:gridCol w:w="1981"/>
        <w:gridCol w:w="907"/>
        <w:gridCol w:w="1106"/>
        <w:gridCol w:w="1344"/>
        <w:gridCol w:w="948"/>
        <w:gridCol w:w="18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15" w:hRule="atLeast"/>
          <w:jc w:val="center"/>
        </w:trPr>
        <w:tc>
          <w:tcPr>
            <w:tcW w:w="3536" w:type="dxa"/>
            <w:gridSpan w:val="3"/>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106"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344"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948"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1840"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35" w:hRule="atLeast"/>
          <w:jc w:val="center"/>
        </w:trPr>
        <w:tc>
          <w:tcPr>
            <w:tcW w:w="648"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981"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907"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47.5</w:t>
            </w:r>
          </w:p>
        </w:tc>
        <w:tc>
          <w:tcPr>
            <w:tcW w:w="1344"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29.7</w:t>
            </w:r>
          </w:p>
        </w:tc>
        <w:tc>
          <w:tcPr>
            <w:tcW w:w="948"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870</w:t>
            </w:r>
          </w:p>
        </w:tc>
        <w:tc>
          <w:tcPr>
            <w:tcW w:w="1840"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90" w:hRule="atLeast"/>
          <w:jc w:val="center"/>
        </w:trPr>
        <w:tc>
          <w:tcPr>
            <w:tcW w:w="648"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1"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907" w:type="dxa"/>
            <w:tcBorders>
              <w:top w:val="single" w:color="auto" w:sz="6" w:space="0"/>
              <w:left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必修</w:t>
            </w:r>
          </w:p>
        </w:tc>
        <w:tc>
          <w:tcPr>
            <w:tcW w:w="1106"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15</w:t>
            </w:r>
          </w:p>
        </w:tc>
        <w:tc>
          <w:tcPr>
            <w:tcW w:w="1344"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9.4</w:t>
            </w:r>
          </w:p>
        </w:tc>
        <w:tc>
          <w:tcPr>
            <w:tcW w:w="948"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264</w:t>
            </w:r>
          </w:p>
        </w:tc>
        <w:tc>
          <w:tcPr>
            <w:tcW w:w="1840"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58</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907"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106"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46</w:t>
            </w:r>
          </w:p>
        </w:tc>
        <w:tc>
          <w:tcPr>
            <w:tcW w:w="1344"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28.8</w:t>
            </w:r>
          </w:p>
        </w:tc>
        <w:tc>
          <w:tcPr>
            <w:tcW w:w="948"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736</w:t>
            </w:r>
          </w:p>
        </w:tc>
        <w:tc>
          <w:tcPr>
            <w:tcW w:w="1840"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62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1" w:type="dxa"/>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907"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06"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3.5</w:t>
            </w:r>
          </w:p>
        </w:tc>
        <w:tc>
          <w:tcPr>
            <w:tcW w:w="1344"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2.2</w:t>
            </w:r>
          </w:p>
        </w:tc>
        <w:tc>
          <w:tcPr>
            <w:tcW w:w="948"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56</w:t>
            </w:r>
          </w:p>
        </w:tc>
        <w:tc>
          <w:tcPr>
            <w:tcW w:w="1840"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37" w:hRule="atLeast"/>
          <w:jc w:val="center"/>
        </w:trPr>
        <w:tc>
          <w:tcPr>
            <w:tcW w:w="648" w:type="dxa"/>
            <w:vMerge w:val="continue"/>
            <w:tcBorders>
              <w:left w:val="single" w:color="auto" w:sz="8" w:space="0"/>
              <w:right w:val="single" w:color="auto" w:sz="6" w:space="0"/>
            </w:tcBorders>
            <w:vAlign w:val="center"/>
          </w:tcPr>
          <w:p>
            <w:pPr>
              <w:widowControl/>
              <w:jc w:val="left"/>
              <w:rPr>
                <w:rFonts w:eastAsia="汉仪书宋二简"/>
                <w:sz w:val="18"/>
                <w:szCs w:val="18"/>
              </w:rPr>
            </w:pPr>
          </w:p>
        </w:tc>
        <w:tc>
          <w:tcPr>
            <w:tcW w:w="1981" w:type="dxa"/>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907"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106"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20</w:t>
            </w:r>
          </w:p>
        </w:tc>
        <w:tc>
          <w:tcPr>
            <w:tcW w:w="1344"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12.5</w:t>
            </w:r>
          </w:p>
        </w:tc>
        <w:tc>
          <w:tcPr>
            <w:tcW w:w="948"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320</w:t>
            </w:r>
          </w:p>
        </w:tc>
        <w:tc>
          <w:tcPr>
            <w:tcW w:w="1840"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270" w:hRule="atLeast"/>
          <w:jc w:val="center"/>
        </w:trPr>
        <w:tc>
          <w:tcPr>
            <w:tcW w:w="648" w:type="dxa"/>
            <w:vMerge w:val="continue"/>
            <w:tcBorders>
              <w:left w:val="single" w:color="auto" w:sz="8" w:space="0"/>
              <w:bottom w:val="single" w:color="auto" w:sz="6" w:space="0"/>
              <w:right w:val="single" w:color="auto" w:sz="6" w:space="0"/>
            </w:tcBorders>
            <w:vAlign w:val="center"/>
          </w:tcPr>
          <w:p>
            <w:pPr>
              <w:widowControl/>
              <w:jc w:val="left"/>
              <w:rPr>
                <w:rFonts w:eastAsia="汉仪书宋二简"/>
                <w:sz w:val="18"/>
                <w:szCs w:val="18"/>
              </w:rPr>
            </w:pPr>
          </w:p>
        </w:tc>
        <w:tc>
          <w:tcPr>
            <w:tcW w:w="2888" w:type="dxa"/>
            <w:gridSpan w:val="2"/>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小    计</w:t>
            </w:r>
          </w:p>
        </w:tc>
        <w:tc>
          <w:tcPr>
            <w:tcW w:w="11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132</w:t>
            </w:r>
          </w:p>
        </w:tc>
        <w:tc>
          <w:tcPr>
            <w:tcW w:w="1344"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szCs w:val="21"/>
              </w:rPr>
            </w:pPr>
            <w:r>
              <w:rPr>
                <w:rFonts w:hint="eastAsia" w:ascii="仿宋_GB2312" w:eastAsia="仿宋_GB2312"/>
                <w:sz w:val="21"/>
                <w:szCs w:val="21"/>
              </w:rPr>
              <w:t>82.5</w:t>
            </w:r>
          </w:p>
        </w:tc>
        <w:tc>
          <w:tcPr>
            <w:tcW w:w="948"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2246</w:t>
            </w:r>
          </w:p>
        </w:tc>
        <w:tc>
          <w:tcPr>
            <w:tcW w:w="1840"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256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981"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907" w:type="dxa"/>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11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w:t>
            </w:r>
          </w:p>
        </w:tc>
        <w:tc>
          <w:tcPr>
            <w:tcW w:w="1344"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szCs w:val="21"/>
              </w:rPr>
            </w:pPr>
            <w:r>
              <w:rPr>
                <w:rFonts w:hint="eastAsia" w:ascii="仿宋_GB2312" w:eastAsia="仿宋_GB2312"/>
                <w:sz w:val="21"/>
                <w:szCs w:val="21"/>
              </w:rPr>
              <w:t>2.5</w:t>
            </w:r>
          </w:p>
        </w:tc>
        <w:tc>
          <w:tcPr>
            <w:tcW w:w="948" w:type="dxa"/>
            <w:tcBorders>
              <w:top w:val="single" w:color="auto" w:sz="6" w:space="0"/>
              <w:left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11周</w:t>
            </w:r>
          </w:p>
        </w:tc>
        <w:tc>
          <w:tcPr>
            <w:tcW w:w="1840" w:type="dxa"/>
            <w:tcBorders>
              <w:top w:val="single" w:color="auto" w:sz="6" w:space="0"/>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right w:val="single" w:color="auto" w:sz="4" w:space="0"/>
            </w:tcBorders>
            <w:vAlign w:val="center"/>
          </w:tcPr>
          <w:p>
            <w:pPr>
              <w:spacing w:line="200" w:lineRule="exact"/>
              <w:jc w:val="center"/>
              <w:rPr>
                <w:rFonts w:ascii="仿宋_GB2312" w:eastAsia="仿宋_GB2312"/>
                <w:szCs w:val="21"/>
              </w:rPr>
            </w:pPr>
          </w:p>
        </w:tc>
        <w:tc>
          <w:tcPr>
            <w:tcW w:w="1981"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907" w:type="dxa"/>
            <w:tcBorders>
              <w:left w:val="single" w:color="auto" w:sz="4" w:space="0"/>
              <w:right w:val="single" w:color="auto" w:sz="6" w:space="0"/>
            </w:tcBorders>
          </w:tcPr>
          <w:p>
            <w:pPr>
              <w:jc w:val="center"/>
            </w:pPr>
            <w:r>
              <w:rPr>
                <w:rFonts w:hint="eastAsia" w:ascii="仿宋_GB2312" w:eastAsia="仿宋_GB2312"/>
                <w:szCs w:val="21"/>
              </w:rPr>
              <w:t>必修</w:t>
            </w:r>
          </w:p>
        </w:tc>
        <w:tc>
          <w:tcPr>
            <w:tcW w:w="11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24</w:t>
            </w:r>
            <w:bookmarkStart w:id="4" w:name="_GoBack"/>
            <w:bookmarkEnd w:id="4"/>
          </w:p>
        </w:tc>
        <w:tc>
          <w:tcPr>
            <w:tcW w:w="1344" w:type="dxa"/>
            <w:tcBorders>
              <w:left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szCs w:val="21"/>
              </w:rPr>
            </w:pPr>
            <w:r>
              <w:rPr>
                <w:rFonts w:hint="eastAsia" w:ascii="仿宋_GB2312" w:eastAsia="仿宋_GB2312"/>
                <w:sz w:val="21"/>
                <w:szCs w:val="21"/>
              </w:rPr>
              <w:t>15.0</w:t>
            </w:r>
          </w:p>
        </w:tc>
        <w:tc>
          <w:tcPr>
            <w:tcW w:w="948" w:type="dxa"/>
            <w:tcBorders>
              <w:left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36周</w:t>
            </w:r>
          </w:p>
        </w:tc>
        <w:tc>
          <w:tcPr>
            <w:tcW w:w="1840" w:type="dxa"/>
            <w:tcBorders>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648"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888" w:type="dxa"/>
            <w:gridSpan w:val="2"/>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106"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28</w:t>
            </w:r>
          </w:p>
        </w:tc>
        <w:tc>
          <w:tcPr>
            <w:tcW w:w="1344"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17.5</w:t>
            </w:r>
          </w:p>
        </w:tc>
        <w:tc>
          <w:tcPr>
            <w:tcW w:w="948"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color w:val="000000" w:themeColor="text1"/>
                <w:sz w:val="21"/>
                <w:szCs w:val="21"/>
                <w14:textFill>
                  <w14:solidFill>
                    <w14:schemeClr w14:val="tx1"/>
                  </w14:solidFill>
                </w14:textFill>
              </w:rPr>
            </w:pPr>
            <w:r>
              <w:rPr>
                <w:rFonts w:hint="eastAsia" w:ascii="仿宋_GB2312" w:eastAsia="仿宋_GB2312"/>
                <w:color w:val="000000" w:themeColor="text1"/>
                <w:sz w:val="21"/>
                <w:szCs w:val="21"/>
                <w14:textFill>
                  <w14:solidFill>
                    <w14:schemeClr w14:val="tx1"/>
                  </w14:solidFill>
                </w14:textFill>
              </w:rPr>
              <w:t>47周</w:t>
            </w:r>
          </w:p>
        </w:tc>
        <w:tc>
          <w:tcPr>
            <w:tcW w:w="1840"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940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144" w:hRule="atLeast"/>
          <w:jc w:val="center"/>
        </w:trPr>
        <w:tc>
          <w:tcPr>
            <w:tcW w:w="3536" w:type="dxa"/>
            <w:gridSpan w:val="3"/>
            <w:tcBorders>
              <w:left w:val="single" w:color="auto" w:sz="8" w:space="0"/>
              <w:bottom w:val="single" w:color="auto" w:sz="6" w:space="0"/>
              <w:right w:val="single" w:color="auto" w:sz="6" w:space="0"/>
            </w:tcBorders>
            <w:vAlign w:val="center"/>
          </w:tcPr>
          <w:p>
            <w:pPr>
              <w:spacing w:line="200" w:lineRule="exact"/>
              <w:jc w:val="center"/>
              <w:rPr>
                <w:rFonts w:ascii="仿宋_GB2312" w:eastAsia="仿宋_GB2312"/>
                <w:b/>
                <w:bCs/>
                <w:szCs w:val="21"/>
              </w:rPr>
            </w:pPr>
            <w:r>
              <w:rPr>
                <w:rFonts w:hint="eastAsia" w:ascii="仿宋_GB2312" w:eastAsia="仿宋_GB2312"/>
                <w:b/>
                <w:bCs/>
                <w:szCs w:val="21"/>
              </w:rPr>
              <w:t>合        计</w:t>
            </w:r>
          </w:p>
        </w:tc>
        <w:tc>
          <w:tcPr>
            <w:tcW w:w="1106" w:type="dxa"/>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b/>
                <w:bCs/>
                <w:szCs w:val="21"/>
              </w:rPr>
            </w:pPr>
            <w:r>
              <w:rPr>
                <w:rFonts w:hint="eastAsia" w:ascii="仿宋_GB2312" w:eastAsia="仿宋_GB2312"/>
                <w:b/>
                <w:bCs/>
                <w:szCs w:val="21"/>
              </w:rPr>
              <w:t>160</w:t>
            </w:r>
          </w:p>
        </w:tc>
        <w:tc>
          <w:tcPr>
            <w:tcW w:w="1344"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100</w:t>
            </w:r>
          </w:p>
        </w:tc>
        <w:tc>
          <w:tcPr>
            <w:tcW w:w="948" w:type="dxa"/>
            <w:tcBorders>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b/>
                <w:bCs/>
                <w:color w:val="FF0000"/>
                <w:sz w:val="21"/>
                <w:szCs w:val="21"/>
              </w:rPr>
            </w:pPr>
            <w:r>
              <w:rPr>
                <w:rFonts w:hint="eastAsia" w:ascii="仿宋_GB2312" w:eastAsia="仿宋_GB2312"/>
                <w:b/>
                <w:bCs/>
                <w:color w:val="000000" w:themeColor="text1"/>
                <w:sz w:val="21"/>
                <w:szCs w:val="21"/>
                <w14:textFill>
                  <w14:solidFill>
                    <w14:schemeClr w14:val="tx1"/>
                  </w14:solidFill>
                </w14:textFill>
              </w:rPr>
              <w:t>3186</w:t>
            </w:r>
          </w:p>
        </w:tc>
        <w:tc>
          <w:tcPr>
            <w:tcW w:w="1840"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ascii="仿宋_GB2312" w:eastAsia="仿宋_GB2312"/>
                <w:b/>
                <w:bCs/>
                <w:sz w:val="21"/>
                <w:szCs w:val="21"/>
              </w:rPr>
            </w:pPr>
            <w:r>
              <w:rPr>
                <w:rFonts w:hint="eastAsia" w:ascii="仿宋_GB2312" w:eastAsia="仿宋_GB2312"/>
                <w:b/>
                <w:bCs/>
                <w:sz w:val="21"/>
                <w:szCs w:val="21"/>
              </w:rPr>
              <w:t>1196（37.5%）</w:t>
            </w:r>
          </w:p>
        </w:tc>
      </w:tr>
    </w:tbl>
    <w:p>
      <w:pPr>
        <w:ind w:firstLine="440" w:firstLineChars="200"/>
        <w:jc w:val="left"/>
        <w:rPr>
          <w:rFonts w:ascii="方正小标宋简体" w:eastAsia="方正小标宋简体"/>
          <w:spacing w:val="20"/>
          <w:sz w:val="44"/>
          <w:szCs w:val="44"/>
        </w:rPr>
      </w:pPr>
      <w:r>
        <w:rPr>
          <w:rFonts w:hint="eastAsia" w:ascii="宋体" w:hAnsi="宋体" w:eastAsia="宋体" w:cs="宋体"/>
          <w:spacing w:val="20"/>
          <w:sz w:val="18"/>
          <w:szCs w:val="18"/>
        </w:rPr>
        <w:t>注：实践教学1周折算20学时。通识教育拓展课及学科专业拓展课因属选修课程模块，实验学时未统计在内。</w:t>
      </w:r>
      <w:r>
        <w:rPr>
          <w:rFonts w:ascii="方正小标宋简体" w:eastAsia="方正小标宋简体"/>
          <w:spacing w:val="20"/>
          <w:sz w:val="18"/>
          <w:szCs w:val="18"/>
        </w:rPr>
        <w:br w:type="page"/>
      </w:r>
      <w:r>
        <w:rPr>
          <w:rFonts w:hint="eastAsia" w:ascii="方正小标宋简体" w:eastAsia="方正小标宋简体"/>
          <w:spacing w:val="20"/>
          <w:sz w:val="32"/>
          <w:szCs w:val="32"/>
        </w:rPr>
        <w:t>建筑环境与能源应用工程专业教学计划安排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621376"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674" name="组合 75"/>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675" name="文本框 76"/>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676" name="文本框 77"/>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75" o:spid="_x0000_s1026" o:spt="203" style="position:absolute;left:0pt;margin-left:234pt;margin-top:-64pt;height:7.8pt;width:18pt;z-index:251621376;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nISKVjgCAADsBQAADgAAAGRycy9lMm9Eb2MueG1s&#10;1ZTLjtMwFIb3SLyD5T3NpdO0jZqOhIbpBsFIAw/gOs5FSmxju026R8CSFSs27HkDnofyGhw7lw5l&#10;NgwSEhu3PraPz//9J15dtnWF9kzpUvAEBxMfI8apSEueJ/j1q+snC4y0ITwlleAswQem8eX68aNV&#10;I2MWikJUKVMIknAdNzLBhTEy9jxNC1YTPRGScVjMhKqJganKvVSRBrLXlRf6fuQ1QqVSCcq0huhV&#10;t4jXLn+WMWpeZplmBlUJhtqMG5Ubt3b01isS54rIoqR9GeQBVdSk5HDpmOqKGIJ2qvwtVV1SJbTI&#10;zISK2hNZVlLmNICawD9Ts1FiJ52WPG5yOWICtGecHpyWvtjfKFSmCY7mFxhxUoNJP769/f7xA5rP&#10;LJ5G5jHs2ih5K29UH8i7mVXcZqq2v6AFtQ7sYQTLWoMoBMNwEfmAn8LSculHPXdagDn20DQMMIK1&#10;i7AzhBbPhpNQlD0Vulq803XMmftcG6jIszWOJTUSWkmfaOm/o3VbEMmcCdpyGGnNBlrHT++Pn78e&#10;v7xD86gD5jZaWsi0TwXoC4a4huA90M71D9yCaa/ecbmjXiptNkzUyP5JsII+d+1H9j0REg9b7HVc&#10;XJdV5Xq94qgBE2YA9JcVSF5xGzkDq+OuZkvVtNvWNYCOtyI9gL4GvpwE6zc7ohhGO6nKvIB6nF5w&#10;xRlhW+ifOBLd48h8IA/W/ZEj074jF11Hjo70/Rgsbfy/dcR9MfCkOAn982ffrLtz912dHun1T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jNl9XbAAAADQEAAA8AAAAAAAAAAQAgAAAAIgAAAGRycy9k&#10;b3ducmV2LnhtbFBLAQIUABQAAAAIAIdO4kCchIpWOAIAAOwFAAAOAAAAAAAAAAEAIAAAACoBAABk&#10;cnMvZTJvRG9jLnhtbFBLBQYAAAAABgAGAFkBAADUBQAAAAA=&#10;">
                <o:lock v:ext="edit" aspectratio="f"/>
                <v:shape id="文本框 76" o:spid="_x0000_s1026" o:spt="202" type="#_x0000_t202" style="position:absolute;left:321;top:42;height:22;width:13;" filled="f" stroked="f" coordsize="21600,21600" o:gfxdata="UEsDBAoAAAAAAIdO4kAAAAAAAAAAAAAAAAAEAAAAZHJzL1BLAwQUAAAACACHTuJAotUF7b0AAADc&#10;AAAADwAAAGRycy9kb3ducmV2LnhtbEWPzYvCMBTE74L/Q3jC3jRxWb+q0YOLsCdl/QJvj+bZFpuX&#10;0kTb/e+NsOBxmJnfMItVa0vxoNoXjjUMBwoEcepMwZmG42HTn4LwAdlg6Zg0/JGH1bLbWWBiXMO/&#10;9NiHTEQI+wQ15CFUiZQ+zcmiH7iKOHpXV1sMUdaZNDU2EW5L+anUWFosOC7kWNE6p/S2v1sNp+31&#10;cv5Su+zbjqrGtUqynUmtP3pDNQcRqA3v8H/7x2gYT0bwOhOPgFw+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i1QXt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sz w:val="24"/>
                          </w:rPr>
                          <w:t>＄</w:t>
                        </w:r>
                      </w:p>
                    </w:txbxContent>
                  </v:textbox>
                </v:shape>
                <v:shape id="文本框 77" o:spid="_x0000_s1026" o:spt="202" type="#_x0000_t202" style="position:absolute;left:331;top:48;height:19;width:14;" filled="f" stroked="f" coordsize="21600,21600" o:gfxdata="UEsDBAoAAAAAAIdO4kAAAAAAAAAAAAAAAAAEAAAAZHJzL1BLAwQUAAAACACHTuJAUgebmr0AAADc&#10;AAAADwAAAGRycy9kb3ducmV2LnhtbEWPT4vCMBTE7wt+h/CEva2JolWr0YOLsCeX9R94ezTPtti8&#10;lCZr67c3Cwseh5n5DbNcd7YSd2p86VjDcKBAEGfOlJxrOB62HzMQPiAbrByThgd5WK96b0tMjWv5&#10;h+77kIsIYZ+ihiKEOpXSZwVZ9ANXE0fv6hqLIcoml6bBNsJtJUdKJdJiyXGhwJo2BWW3/a/VcNpd&#10;L+ex+s4/7aRuXack27nU+r0/VAsQgbrwCv+3v4yGZJrA35l4BOTq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B5uavQAA&#10;ANwAAAAPAAAAAAAAAAEAIAAAACIAAABkcnMvZG93bnJldi54bWxQSwECFAAUAAAACACHTuJAMy8F&#10;njsAAAA5AAAAEAAAAAAAAAABACAAAAAMAQAAZHJzL3NoYXBleG1sLnhtbFBLBQYAAAAABgAGAFsB&#10;AAC2AwAAAAA=&#10;">
                  <v:fill on="f" focussize="0,0"/>
                  <v:stroke on="f"/>
                  <v:imagedata o:title=""/>
                  <o:lock v:ext="edit" aspectratio="f"/>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528310" cy="215328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528310" cy="2153285"/>
                    </a:xfrm>
                    <a:prstGeom prst="rect">
                      <a:avLst/>
                    </a:prstGeom>
                    <a:noFill/>
                    <a:ln>
                      <a:noFill/>
                    </a:ln>
                  </pic:spPr>
                </pic:pic>
              </a:graphicData>
            </a:graphic>
          </wp:inline>
        </w:drawing>
      </w: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620352" behindDoc="0" locked="0" layoutInCell="1" allowOverlap="1">
            <wp:simplePos x="0" y="0"/>
            <wp:positionH relativeFrom="column">
              <wp:posOffset>-44450</wp:posOffset>
            </wp:positionH>
            <wp:positionV relativeFrom="paragraph">
              <wp:posOffset>135890</wp:posOffset>
            </wp:positionV>
            <wp:extent cx="5591175" cy="2183765"/>
            <wp:effectExtent l="0" t="0" r="1905" b="10795"/>
            <wp:wrapNone/>
            <wp:docPr id="673" name="图片 78"/>
            <wp:cNvGraphicFramePr/>
            <a:graphic xmlns:a="http://schemas.openxmlformats.org/drawingml/2006/main">
              <a:graphicData uri="http://schemas.openxmlformats.org/drawingml/2006/picture">
                <pic:pic xmlns:pic="http://schemas.openxmlformats.org/drawingml/2006/picture">
                  <pic:nvPicPr>
                    <pic:cNvPr id="673" name="图片 78"/>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591175" cy="2183765"/>
                    </a:xfrm>
                    <a:prstGeom prst="rect">
                      <a:avLst/>
                    </a:prstGeom>
                    <a:noFill/>
                  </pic:spPr>
                </pic:pic>
              </a:graphicData>
            </a:graphic>
          </wp:anchor>
        </w:drawing>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b/>
          <w:spacing w:val="8"/>
        </w:rPr>
        <w:br w:type="page"/>
      </w:r>
      <w:r>
        <w:rPr>
          <w:rFonts w:hint="eastAsia"/>
          <w:b/>
          <w:spacing w:val="8"/>
          <w:sz w:val="24"/>
        </w:rPr>
        <w:t>附表三、建筑环境与能源应用工程专业通识理论教育课程设置（一）</w:t>
      </w:r>
    </w:p>
    <w:tbl>
      <w:tblPr>
        <w:tblStyle w:val="6"/>
        <w:tblW w:w="9540" w:type="dxa"/>
        <w:tblInd w:w="-3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0"/>
        <w:gridCol w:w="960"/>
        <w:gridCol w:w="3060"/>
        <w:gridCol w:w="540"/>
        <w:gridCol w:w="540"/>
        <w:gridCol w:w="540"/>
        <w:gridCol w:w="720"/>
        <w:gridCol w:w="900"/>
        <w:gridCol w:w="7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63" w:hRule="atLeast"/>
        </w:trPr>
        <w:tc>
          <w:tcPr>
            <w:tcW w:w="66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w:t>
            </w:r>
          </w:p>
          <w:p>
            <w:pPr>
              <w:jc w:val="center"/>
              <w:rPr>
                <w:rFonts w:ascii="Times New Roman" w:hAnsi="Times New Roman" w:cs="Times New Roman"/>
                <w:b/>
                <w:bCs/>
                <w:sz w:val="18"/>
                <w:szCs w:val="18"/>
              </w:rPr>
            </w:pPr>
            <w:r>
              <w:rPr>
                <w:rFonts w:ascii="Times New Roman" w:hAnsi="Times New Roman" w:cs="Times New Roman"/>
                <w:b/>
                <w:bCs/>
                <w:sz w:val="18"/>
                <w:szCs w:val="18"/>
              </w:rPr>
              <w:t>类别</w:t>
            </w:r>
          </w:p>
        </w:tc>
        <w:tc>
          <w:tcPr>
            <w:tcW w:w="96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2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0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72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90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660" w:type="dxa"/>
            <w:vMerge w:val="restart"/>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通识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教育</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 xml:space="preserve">核心课    </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47.5</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870</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学时</w:t>
            </w: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r>
              <w:rPr>
                <w:rFonts w:ascii="Times New Roman" w:hAnsi="Times New Roman" w:cs="Times New Roman"/>
                <w:sz w:val="18"/>
                <w:szCs w:val="18"/>
              </w:rPr>
              <w:br w:type="textWrapping"/>
            </w:r>
            <w:r>
              <w:rPr>
                <w:rFonts w:ascii="Times New Roman" w:hAnsi="Times New Roman" w:cs="Times New Roman"/>
                <w:sz w:val="18"/>
                <w:szCs w:val="18"/>
              </w:rPr>
              <w:t>Thought Morals Tutelage and Legal Foundation</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40"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r>
              <w:rPr>
                <w:rFonts w:ascii="Times New Roman" w:hAnsi="Times New Roman" w:cs="Times New Roman"/>
                <w:sz w:val="18"/>
                <w:szCs w:val="18"/>
              </w:rPr>
              <w:br w:type="textWrapping"/>
            </w:r>
            <w:r>
              <w:rPr>
                <w:rFonts w:ascii="Times New Roman" w:hAnsi="Times New Roman" w:cs="Times New Roman"/>
                <w:sz w:val="18"/>
                <w:szCs w:val="18"/>
              </w:rPr>
              <w:t>Survey of Modern Chinese History</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r>
              <w:rPr>
                <w:rFonts w:ascii="Times New Roman" w:hAnsi="Times New Roman" w:cs="Times New Roman"/>
                <w:sz w:val="18"/>
                <w:szCs w:val="18"/>
              </w:rPr>
              <w:br w:type="textWrapping"/>
            </w:r>
            <w:r>
              <w:rPr>
                <w:rFonts w:ascii="Times New Roman" w:hAnsi="Times New Roman" w:cs="Times New Roman"/>
                <w:sz w:val="18"/>
                <w:szCs w:val="18"/>
              </w:rPr>
              <w:t>Curriculum on Basic Principles of Marxism</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 xml:space="preserve"> 1-7/4</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240"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21"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r>
              <w:rPr>
                <w:rFonts w:ascii="Times New Roman" w:hAnsi="Times New Roman" w:cs="Times New Roman"/>
                <w:sz w:val="18"/>
                <w:szCs w:val="18"/>
              </w:rPr>
              <w:br w:type="textWrapping"/>
            </w:r>
            <w:r>
              <w:rPr>
                <w:rFonts w:ascii="Times New Roman" w:hAnsi="Times New Roman" w:cs="Times New Roman"/>
                <w:sz w:val="18"/>
                <w:szCs w:val="18"/>
              </w:rPr>
              <w:t>Situation and Polity Education</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99"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r>
              <w:rPr>
                <w:rFonts w:ascii="Times New Roman" w:hAnsi="Times New Roman" w:cs="Times New Roman"/>
                <w:sz w:val="18"/>
                <w:szCs w:val="18"/>
              </w:rPr>
              <w:br w:type="textWrapping"/>
            </w:r>
            <w:r>
              <w:rPr>
                <w:rFonts w:ascii="Times New Roman" w:hAnsi="Times New Roman" w:cs="Times New Roman"/>
                <w:sz w:val="18"/>
                <w:szCs w:val="18"/>
              </w:rPr>
              <w:t>Military Theory</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5"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70"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0"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56010103</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799"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w:t>
            </w:r>
          </w:p>
          <w:p>
            <w:pPr>
              <w:spacing w:line="240" w:lineRule="exac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3,6/2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9"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25113106</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900" w:type="dxa"/>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体能测试24，专题辅导16，</w:t>
            </w:r>
            <w:r>
              <w:rPr>
                <w:rFonts w:hint="eastAsia" w:ascii="Times New Roman" w:hAnsi="Times New Roman" w:cs="Times New Roman"/>
                <w:sz w:val="18"/>
                <w:szCs w:val="18"/>
              </w:rPr>
              <w:t>学生</w:t>
            </w:r>
            <w:r>
              <w:rPr>
                <w:rFonts w:ascii="Times New Roman" w:hAnsi="Times New Roman" w:cs="Times New Roman"/>
                <w:sz w:val="18"/>
                <w:szCs w:val="18"/>
              </w:rPr>
              <w:t>自主学习8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91"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23112301</w:t>
            </w:r>
          </w:p>
        </w:tc>
        <w:tc>
          <w:tcPr>
            <w:tcW w:w="3060" w:type="dxa"/>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大学英语读写（Ⅰ,Ⅱ,Ⅲ）</w:t>
            </w:r>
          </w:p>
          <w:p>
            <w:pPr>
              <w:spacing w:line="240" w:lineRule="exact"/>
              <w:rPr>
                <w:rFonts w:ascii="Times New Roman" w:hAnsi="Times New Roman" w:cs="Times New Roman"/>
                <w:sz w:val="18"/>
                <w:szCs w:val="18"/>
              </w:rPr>
            </w:pPr>
            <w:r>
              <w:rPr>
                <w:rFonts w:ascii="Times New Roman" w:hAnsi="Times New Roman" w:cs="Times New Roman"/>
                <w:sz w:val="18"/>
                <w:szCs w:val="18"/>
              </w:rPr>
              <w:t>College English Reading &amp; Writing</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20" w:type="dxa"/>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900" w:type="dxa"/>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1-4/4</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829"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23112401</w:t>
            </w:r>
          </w:p>
        </w:tc>
        <w:tc>
          <w:tcPr>
            <w:tcW w:w="3060" w:type="dxa"/>
            <w:tcMar>
              <w:top w:w="15" w:type="dxa"/>
              <w:left w:w="15" w:type="dxa"/>
              <w:bottom w:w="0" w:type="dxa"/>
              <w:right w:w="15" w:type="dxa"/>
            </w:tcMar>
            <w:vAlign w:val="center"/>
          </w:tcPr>
          <w:p>
            <w:pPr>
              <w:autoSpaceDE w:val="0"/>
              <w:spacing w:line="240" w:lineRule="exact"/>
              <w:rPr>
                <w:rFonts w:ascii="Times New Roman" w:hAnsi="Times New Roman" w:cs="Times New Roman"/>
                <w:sz w:val="18"/>
                <w:szCs w:val="18"/>
              </w:rPr>
            </w:pPr>
            <w:r>
              <w:rPr>
                <w:rFonts w:ascii="Times New Roman" w:hAnsi="Times New Roman" w:cs="Times New Roman"/>
                <w:sz w:val="18"/>
                <w:szCs w:val="18"/>
              </w:rPr>
              <w:t>大学外语听说（Ⅰ,Ⅱ,Ⅲ）</w:t>
            </w:r>
          </w:p>
          <w:p>
            <w:pPr>
              <w:autoSpaceDE w:val="0"/>
              <w:spacing w:line="240" w:lineRule="exact"/>
              <w:rPr>
                <w:rFonts w:ascii="Times New Roman" w:hAnsi="Times New Roman" w:cs="Times New Roman"/>
                <w:sz w:val="18"/>
                <w:szCs w:val="18"/>
              </w:rPr>
            </w:pPr>
            <w:r>
              <w:rPr>
                <w:rFonts w:ascii="Times New Roman" w:hAnsi="Times New Roman" w:cs="Times New Roman"/>
                <w:sz w:val="18"/>
                <w:szCs w:val="18"/>
              </w:rPr>
              <w:t>College English Listening &amp; Speaking</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70</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w:t>
            </w:r>
          </w:p>
        </w:tc>
        <w:tc>
          <w:tcPr>
            <w:tcW w:w="720" w:type="dxa"/>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70</w:t>
            </w:r>
          </w:p>
        </w:tc>
        <w:tc>
          <w:tcPr>
            <w:tcW w:w="900" w:type="dxa"/>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1-4/2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color w:val="000000"/>
                <w:sz w:val="18"/>
                <w:szCs w:val="18"/>
              </w:rPr>
              <w:t>考试</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19221101</w:t>
            </w:r>
          </w:p>
        </w:tc>
        <w:tc>
          <w:tcPr>
            <w:tcW w:w="3060" w:type="dxa"/>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高等数学Ⅰ</w:t>
            </w:r>
          </w:p>
          <w:p>
            <w:pPr>
              <w:rPr>
                <w:rFonts w:ascii="Times New Roman" w:hAnsi="Times New Roman" w:cs="Times New Roman"/>
                <w:sz w:val="18"/>
                <w:szCs w:val="18"/>
              </w:rPr>
            </w:pPr>
            <w:r>
              <w:rPr>
                <w:rFonts w:ascii="Times New Roman" w:hAnsi="Times New Roman" w:cs="Times New Roman"/>
                <w:sz w:val="18"/>
                <w:szCs w:val="18"/>
              </w:rPr>
              <w:t>Higher Mathematics I</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9.5</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72+80</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1,2/6</w:t>
            </w:r>
          </w:p>
        </w:tc>
        <w:tc>
          <w:tcPr>
            <w:tcW w:w="720" w:type="dxa"/>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19221301</w:t>
            </w:r>
          </w:p>
        </w:tc>
        <w:tc>
          <w:tcPr>
            <w:tcW w:w="3060" w:type="dxa"/>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概率论</w:t>
            </w:r>
          </w:p>
          <w:p>
            <w:pPr>
              <w:rPr>
                <w:rFonts w:ascii="Times New Roman" w:hAnsi="Times New Roman" w:cs="Times New Roman"/>
                <w:sz w:val="18"/>
                <w:szCs w:val="18"/>
              </w:rPr>
            </w:pPr>
            <w:r>
              <w:rPr>
                <w:rFonts w:ascii="Times New Roman" w:hAnsi="Times New Roman" w:cs="Times New Roman"/>
                <w:sz w:val="18"/>
                <w:szCs w:val="18"/>
              </w:rPr>
              <w:t>Probability</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2/2</w:t>
            </w:r>
          </w:p>
        </w:tc>
        <w:tc>
          <w:tcPr>
            <w:tcW w:w="720" w:type="dxa"/>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50" w:hRule="atLeast"/>
        </w:trPr>
        <w:tc>
          <w:tcPr>
            <w:tcW w:w="660" w:type="dxa"/>
            <w:vMerge w:val="continue"/>
            <w:vAlign w:val="center"/>
          </w:tcPr>
          <w:p>
            <w:pPr>
              <w:jc w:val="center"/>
              <w:rPr>
                <w:rFonts w:ascii="Times New Roman" w:hAnsi="Times New Roman" w:cs="Times New Roman"/>
                <w:sz w:val="18"/>
                <w:szCs w:val="18"/>
              </w:rPr>
            </w:pPr>
          </w:p>
        </w:tc>
        <w:tc>
          <w:tcPr>
            <w:tcW w:w="96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19221201</w:t>
            </w:r>
          </w:p>
        </w:tc>
        <w:tc>
          <w:tcPr>
            <w:tcW w:w="3060" w:type="dxa"/>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线性代数</w:t>
            </w:r>
          </w:p>
          <w:p>
            <w:pPr>
              <w:rPr>
                <w:rFonts w:ascii="Times New Roman" w:hAnsi="Times New Roman" w:cs="Times New Roman"/>
                <w:sz w:val="18"/>
                <w:szCs w:val="18"/>
              </w:rPr>
            </w:pPr>
            <w:r>
              <w:rPr>
                <w:rFonts w:ascii="Times New Roman" w:hAnsi="Times New Roman" w:cs="Times New Roman"/>
                <w:sz w:val="18"/>
                <w:szCs w:val="18"/>
              </w:rPr>
              <w:t>Linear Algebra</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40"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720" w:type="dxa"/>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720" w:type="dxa"/>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900" w:type="dxa"/>
            <w:tcMar>
              <w:top w:w="15" w:type="dxa"/>
              <w:left w:w="15" w:type="dxa"/>
              <w:bottom w:w="0" w:type="dxa"/>
              <w:right w:w="15" w:type="dxa"/>
            </w:tcMar>
          </w:tcPr>
          <w:p>
            <w:pPr>
              <w:jc w:val="center"/>
              <w:rPr>
                <w:rFonts w:ascii="Times New Roman" w:hAnsi="Times New Roman"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48" w:hRule="atLeast"/>
        </w:trPr>
        <w:tc>
          <w:tcPr>
            <w:tcW w:w="660" w:type="dxa"/>
            <w:vMerge w:val="continue"/>
            <w:vAlign w:val="center"/>
          </w:tcPr>
          <w:p>
            <w:pPr>
              <w:jc w:val="center"/>
              <w:rPr>
                <w:rFonts w:ascii="Times New Roman" w:hAnsi="Times New Roman" w:cs="Times New Roman"/>
                <w:sz w:val="18"/>
                <w:szCs w:val="18"/>
              </w:rPr>
            </w:pPr>
          </w:p>
        </w:tc>
        <w:tc>
          <w:tcPr>
            <w:tcW w:w="4020" w:type="dxa"/>
            <w:gridSpan w:val="2"/>
            <w:tcMar>
              <w:top w:w="15" w:type="dxa"/>
              <w:left w:w="15" w:type="dxa"/>
              <w:bottom w:w="0" w:type="dxa"/>
              <w:right w:w="15" w:type="dxa"/>
            </w:tcMar>
          </w:tcPr>
          <w:p>
            <w:pPr>
              <w:jc w:val="center"/>
              <w:rPr>
                <w:rFonts w:ascii="Times New Roman" w:hAnsi="Times New Roman" w:cs="Times New Roman"/>
                <w:b/>
                <w:bCs/>
                <w:sz w:val="18"/>
                <w:szCs w:val="18"/>
              </w:rPr>
            </w:pPr>
            <w:r>
              <w:rPr>
                <w:rFonts w:ascii="Times New Roman" w:hAnsi="Times New Roman" w:cs="Times New Roman"/>
                <w:b/>
                <w:bCs/>
                <w:sz w:val="18"/>
                <w:szCs w:val="18"/>
              </w:rPr>
              <w:t>小    计</w:t>
            </w:r>
          </w:p>
        </w:tc>
        <w:tc>
          <w:tcPr>
            <w:tcW w:w="54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47.5</w:t>
            </w:r>
          </w:p>
        </w:tc>
        <w:tc>
          <w:tcPr>
            <w:tcW w:w="54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870</w:t>
            </w:r>
          </w:p>
        </w:tc>
        <w:tc>
          <w:tcPr>
            <w:tcW w:w="54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734</w:t>
            </w:r>
          </w:p>
        </w:tc>
        <w:tc>
          <w:tcPr>
            <w:tcW w:w="720" w:type="dxa"/>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136</w:t>
            </w:r>
          </w:p>
        </w:tc>
        <w:tc>
          <w:tcPr>
            <w:tcW w:w="900" w:type="dxa"/>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720" w:type="dxa"/>
            <w:tcMar>
              <w:top w:w="15" w:type="dxa"/>
              <w:left w:w="15" w:type="dxa"/>
              <w:bottom w:w="0" w:type="dxa"/>
              <w:right w:w="15" w:type="dxa"/>
            </w:tcMar>
          </w:tcPr>
          <w:p>
            <w:pPr>
              <w:jc w:val="center"/>
              <w:rPr>
                <w:rFonts w:ascii="Times New Roman" w:hAnsi="Times New Roman" w:cs="Times New Roman"/>
                <w:sz w:val="18"/>
                <w:szCs w:val="18"/>
              </w:rPr>
            </w:pPr>
          </w:p>
        </w:tc>
        <w:tc>
          <w:tcPr>
            <w:tcW w:w="900" w:type="dxa"/>
            <w:tcMar>
              <w:top w:w="15" w:type="dxa"/>
              <w:left w:w="15" w:type="dxa"/>
              <w:bottom w:w="0" w:type="dxa"/>
              <w:right w:w="15" w:type="dxa"/>
            </w:tcMar>
            <w:vAlign w:val="center"/>
          </w:tcPr>
          <w:p>
            <w:pPr>
              <w:jc w:val="center"/>
              <w:rPr>
                <w:rFonts w:ascii="Times New Roman" w:hAnsi="Times New Roman" w:cs="Times New Roman"/>
                <w:sz w:val="18"/>
                <w:szCs w:val="18"/>
              </w:rPr>
            </w:pPr>
          </w:p>
        </w:tc>
      </w:tr>
    </w:tbl>
    <w:p>
      <w:pPr>
        <w:tabs>
          <w:tab w:val="left" w:pos="1050"/>
        </w:tabs>
        <w:jc w:val="center"/>
      </w:pPr>
      <w:r>
        <w:rPr>
          <w:rFonts w:hint="eastAsia"/>
          <w:b/>
          <w:spacing w:val="8"/>
          <w:sz w:val="24"/>
        </w:rPr>
        <w:br w:type="page"/>
      </w:r>
      <w:r>
        <w:rPr>
          <w:rFonts w:hint="eastAsia"/>
          <w:b/>
          <w:spacing w:val="8"/>
          <w:sz w:val="24"/>
        </w:rPr>
        <w:t>附表三、建筑环境与能源应用工程专业通识理论教育课程设置（二）</w:t>
      </w:r>
    </w:p>
    <w:tbl>
      <w:tblPr>
        <w:tblStyle w:val="6"/>
        <w:tblW w:w="9690"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70"/>
        <w:gridCol w:w="988"/>
        <w:gridCol w:w="3249"/>
        <w:gridCol w:w="636"/>
        <w:gridCol w:w="564"/>
        <w:gridCol w:w="612"/>
        <w:gridCol w:w="732"/>
        <w:gridCol w:w="816"/>
        <w:gridCol w:w="576"/>
        <w:gridCol w:w="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79" w:hRule="atLeast"/>
        </w:trPr>
        <w:tc>
          <w:tcPr>
            <w:tcW w:w="570" w:type="dxa"/>
            <w:tcMar>
              <w:top w:w="15" w:type="dxa"/>
              <w:left w:w="15" w:type="dxa"/>
              <w:bottom w:w="0" w:type="dxa"/>
              <w:right w:w="15" w:type="dxa"/>
            </w:tcMar>
            <w:vAlign w:val="center"/>
          </w:tcPr>
          <w:p>
            <w:pPr>
              <w:spacing w:line="240" w:lineRule="exact"/>
              <w:jc w:val="center"/>
              <w:rPr>
                <w:rFonts w:ascii="Times New Roman" w:hAnsi="Times New Roman" w:cs="Times New Roman"/>
                <w:b/>
                <w:bCs/>
              </w:rPr>
            </w:pPr>
            <w:r>
              <w:rPr>
                <w:rFonts w:ascii="Times New Roman" w:hAnsi="Times New Roman" w:cs="Times New Roman"/>
                <w:b/>
                <w:bCs/>
              </w:rPr>
              <w:t>课程</w:t>
            </w:r>
          </w:p>
          <w:p>
            <w:pPr>
              <w:spacing w:line="240" w:lineRule="exact"/>
              <w:jc w:val="center"/>
              <w:rPr>
                <w:rFonts w:ascii="Times New Roman" w:hAnsi="Times New Roman" w:cs="Times New Roman"/>
                <w:szCs w:val="21"/>
              </w:rPr>
            </w:pPr>
            <w:r>
              <w:rPr>
                <w:rFonts w:ascii="Times New Roman" w:hAnsi="Times New Roman" w:cs="Times New Roman"/>
                <w:b/>
                <w:bCs/>
              </w:rPr>
              <w:t>类别</w:t>
            </w:r>
          </w:p>
        </w:tc>
        <w:tc>
          <w:tcPr>
            <w:tcW w:w="988"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b/>
                <w:bCs/>
              </w:rPr>
              <w:t>课程编号</w:t>
            </w:r>
          </w:p>
        </w:tc>
        <w:tc>
          <w:tcPr>
            <w:tcW w:w="3249"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b/>
                <w:bCs/>
              </w:rPr>
              <w:t>课程名称</w:t>
            </w:r>
          </w:p>
        </w:tc>
        <w:tc>
          <w:tcPr>
            <w:tcW w:w="636"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b/>
                <w:bCs/>
              </w:rPr>
              <w:t>学分</w:t>
            </w:r>
          </w:p>
        </w:tc>
        <w:tc>
          <w:tcPr>
            <w:tcW w:w="564"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b/>
                <w:bCs/>
              </w:rPr>
              <w:t>学时</w:t>
            </w:r>
          </w:p>
        </w:tc>
        <w:tc>
          <w:tcPr>
            <w:tcW w:w="612"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b/>
                <w:bCs/>
              </w:rPr>
              <w:t>讲授</w:t>
            </w:r>
          </w:p>
        </w:tc>
        <w:tc>
          <w:tcPr>
            <w:tcW w:w="732"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b/>
                <w:bCs/>
                <w:sz w:val="18"/>
                <w:szCs w:val="18"/>
              </w:rPr>
              <w:t>实验/专题辅导</w:t>
            </w:r>
          </w:p>
        </w:tc>
        <w:tc>
          <w:tcPr>
            <w:tcW w:w="816"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b/>
                <w:bCs/>
                <w:sz w:val="18"/>
                <w:szCs w:val="18"/>
              </w:rPr>
              <w:t>开设学期/周学时</w:t>
            </w:r>
          </w:p>
        </w:tc>
        <w:tc>
          <w:tcPr>
            <w:tcW w:w="576" w:type="dxa"/>
            <w:tcMar>
              <w:top w:w="15" w:type="dxa"/>
              <w:left w:w="15" w:type="dxa"/>
              <w:bottom w:w="0" w:type="dxa"/>
              <w:right w:w="15" w:type="dxa"/>
            </w:tcMar>
            <w:vAlign w:val="center"/>
          </w:tcPr>
          <w:p>
            <w:pPr>
              <w:jc w:val="center"/>
              <w:rPr>
                <w:rFonts w:ascii="Times New Roman" w:hAnsi="Times New Roman" w:cs="Times New Roman"/>
                <w:b/>
                <w:bCs/>
              </w:rPr>
            </w:pPr>
            <w:r>
              <w:rPr>
                <w:rFonts w:ascii="Times New Roman" w:hAnsi="Times New Roman" w:cs="Times New Roman"/>
                <w:b/>
                <w:bCs/>
              </w:rPr>
              <w:t>考核</w:t>
            </w:r>
          </w:p>
          <w:p>
            <w:pPr>
              <w:jc w:val="center"/>
              <w:rPr>
                <w:rFonts w:ascii="Times New Roman" w:hAnsi="Times New Roman" w:cs="Times New Roman"/>
                <w:szCs w:val="21"/>
              </w:rPr>
            </w:pPr>
            <w:r>
              <w:rPr>
                <w:rFonts w:ascii="Times New Roman" w:hAnsi="Times New Roman" w:cs="Times New Roman"/>
                <w:b/>
                <w:bCs/>
              </w:rPr>
              <w:t>方式</w:t>
            </w:r>
          </w:p>
        </w:tc>
        <w:tc>
          <w:tcPr>
            <w:tcW w:w="947" w:type="dxa"/>
            <w:vAlign w:val="center"/>
          </w:tcPr>
          <w:p>
            <w:pPr>
              <w:jc w:val="center"/>
              <w:rPr>
                <w:rFonts w:ascii="Times New Roman" w:hAnsi="Times New Roman" w:cs="Times New Roman"/>
                <w:szCs w:val="21"/>
              </w:rPr>
            </w:pPr>
            <w:r>
              <w:rPr>
                <w:rFonts w:ascii="Times New Roman" w:hAnsi="Times New Roman" w:cs="Times New Roman"/>
                <w:b/>
                <w:bCs/>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11" w:hRule="atLeast"/>
        </w:trPr>
        <w:tc>
          <w:tcPr>
            <w:tcW w:w="570" w:type="dxa"/>
            <w:vMerge w:val="restart"/>
            <w:tcMar>
              <w:top w:w="15" w:type="dxa"/>
              <w:left w:w="15" w:type="dxa"/>
              <w:bottom w:w="0" w:type="dxa"/>
              <w:right w:w="15" w:type="dxa"/>
            </w:tcMar>
            <w:vAlign w:val="center"/>
          </w:tcPr>
          <w:p>
            <w:pPr>
              <w:spacing w:line="360" w:lineRule="auto"/>
              <w:jc w:val="center"/>
              <w:rPr>
                <w:rFonts w:ascii="Times New Roman" w:hAnsi="Times New Roman" w:cs="Times New Roman"/>
                <w:szCs w:val="21"/>
              </w:rPr>
            </w:pPr>
            <w:r>
              <w:rPr>
                <w:rFonts w:ascii="Times New Roman" w:hAnsi="Times New Roman" w:cs="Times New Roman"/>
                <w:szCs w:val="21"/>
              </w:rPr>
              <w:t>跨学科基础课</w:t>
            </w:r>
          </w:p>
          <w:p>
            <w:pPr>
              <w:spacing w:line="360" w:lineRule="auto"/>
              <w:jc w:val="center"/>
              <w:rPr>
                <w:rFonts w:ascii="Times New Roman" w:hAnsi="Times New Roman" w:cs="Times New Roman"/>
                <w:szCs w:val="21"/>
              </w:rPr>
            </w:pPr>
            <w:r>
              <w:rPr>
                <w:rFonts w:ascii="Times New Roman" w:hAnsi="Times New Roman" w:cs="Times New Roman"/>
                <w:szCs w:val="21"/>
              </w:rPr>
              <w:t>15</w:t>
            </w:r>
          </w:p>
          <w:p>
            <w:pPr>
              <w:spacing w:line="360" w:lineRule="auto"/>
              <w:jc w:val="center"/>
              <w:rPr>
                <w:rFonts w:ascii="Times New Roman" w:hAnsi="Times New Roman" w:cs="Times New Roman"/>
                <w:szCs w:val="21"/>
              </w:rPr>
            </w:pPr>
            <w:r>
              <w:rPr>
                <w:rFonts w:ascii="Times New Roman" w:hAnsi="Times New Roman" w:cs="Times New Roman"/>
                <w:szCs w:val="21"/>
              </w:rPr>
              <w:t>学分</w:t>
            </w:r>
          </w:p>
          <w:p>
            <w:pPr>
              <w:spacing w:line="360" w:lineRule="auto"/>
              <w:jc w:val="center"/>
              <w:rPr>
                <w:rFonts w:ascii="Times New Roman" w:hAnsi="Times New Roman" w:cs="Times New Roman"/>
                <w:szCs w:val="21"/>
              </w:rPr>
            </w:pPr>
            <w:r>
              <w:rPr>
                <w:rFonts w:ascii="Times New Roman" w:hAnsi="Times New Roman" w:cs="Times New Roman"/>
                <w:szCs w:val="21"/>
              </w:rPr>
              <w:t>264学时</w:t>
            </w:r>
          </w:p>
        </w:tc>
        <w:tc>
          <w:tcPr>
            <w:tcW w:w="988" w:type="dxa"/>
            <w:tcMar>
              <w:top w:w="15" w:type="dxa"/>
              <w:left w:w="15" w:type="dxa"/>
              <w:bottom w:w="0" w:type="dxa"/>
              <w:right w:w="15" w:type="dxa"/>
            </w:tcMar>
            <w:vAlign w:val="center"/>
          </w:tcPr>
          <w:p>
            <w:pPr>
              <w:spacing w:line="320" w:lineRule="exact"/>
              <w:ind w:left="-108" w:right="-108"/>
              <w:jc w:val="center"/>
              <w:rPr>
                <w:rFonts w:ascii="Times New Roman" w:hAnsi="Times New Roman" w:cs="Times New Roman"/>
                <w:sz w:val="18"/>
                <w:szCs w:val="18"/>
                <w:highlight w:val="yellow"/>
              </w:rPr>
            </w:pPr>
            <w:r>
              <w:rPr>
                <w:rFonts w:ascii="Times New Roman" w:hAnsi="Times New Roman" w:cs="Times New Roman"/>
                <w:sz w:val="18"/>
                <w:szCs w:val="18"/>
              </w:rPr>
              <w:t>19121102</w:t>
            </w:r>
          </w:p>
        </w:tc>
        <w:tc>
          <w:tcPr>
            <w:tcW w:w="3249" w:type="dxa"/>
            <w:tcMar>
              <w:top w:w="15" w:type="dxa"/>
              <w:left w:w="15" w:type="dxa"/>
              <w:bottom w:w="0" w:type="dxa"/>
              <w:right w:w="15" w:type="dxa"/>
            </w:tcMar>
            <w:vAlign w:val="center"/>
          </w:tcPr>
          <w:p>
            <w:pPr>
              <w:snapToGrid w:val="0"/>
              <w:spacing w:line="240" w:lineRule="atLeast"/>
              <w:ind w:right="-108"/>
              <w:rPr>
                <w:rFonts w:ascii="Times New Roman" w:hAnsi="Times New Roman" w:cs="Times New Roman"/>
                <w:sz w:val="18"/>
                <w:szCs w:val="18"/>
                <w:highlight w:val="yellow"/>
              </w:rPr>
            </w:pPr>
            <w:r>
              <w:rPr>
                <w:rFonts w:ascii="Times New Roman" w:hAnsi="Times New Roman" w:cs="Times New Roman"/>
                <w:sz w:val="18"/>
                <w:szCs w:val="18"/>
              </w:rPr>
              <w:t>大学物理Ⅱ</w:t>
            </w:r>
            <w:r>
              <w:rPr>
                <w:rFonts w:ascii="Times New Roman" w:hAnsi="Times New Roman" w:cs="Times New Roman"/>
                <w:sz w:val="18"/>
                <w:szCs w:val="18"/>
              </w:rPr>
              <w:br w:type="textWrapping"/>
            </w:r>
            <w:r>
              <w:rPr>
                <w:rFonts w:ascii="Times New Roman" w:hAnsi="Times New Roman" w:cs="Times New Roman"/>
                <w:sz w:val="18"/>
                <w:szCs w:val="18"/>
              </w:rPr>
              <w:t>University Physics</w:t>
            </w:r>
          </w:p>
        </w:tc>
        <w:tc>
          <w:tcPr>
            <w:tcW w:w="636" w:type="dxa"/>
            <w:tcMar>
              <w:top w:w="15" w:type="dxa"/>
              <w:left w:w="15" w:type="dxa"/>
              <w:bottom w:w="0" w:type="dxa"/>
              <w:right w:w="15" w:type="dxa"/>
            </w:tcMar>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6</w:t>
            </w:r>
          </w:p>
        </w:tc>
        <w:tc>
          <w:tcPr>
            <w:tcW w:w="564" w:type="dxa"/>
            <w:tcMar>
              <w:top w:w="15" w:type="dxa"/>
              <w:left w:w="15" w:type="dxa"/>
              <w:bottom w:w="0" w:type="dxa"/>
              <w:right w:w="15" w:type="dxa"/>
            </w:tcMar>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kern w:val="0"/>
                <w:sz w:val="18"/>
                <w:szCs w:val="18"/>
              </w:rPr>
              <w:t>48*2</w:t>
            </w:r>
          </w:p>
        </w:tc>
        <w:tc>
          <w:tcPr>
            <w:tcW w:w="612" w:type="dxa"/>
            <w:tcMar>
              <w:top w:w="15" w:type="dxa"/>
              <w:left w:w="15" w:type="dxa"/>
              <w:bottom w:w="0" w:type="dxa"/>
              <w:right w:w="15" w:type="dxa"/>
            </w:tcMar>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96</w:t>
            </w:r>
          </w:p>
        </w:tc>
        <w:tc>
          <w:tcPr>
            <w:tcW w:w="732" w:type="dxa"/>
            <w:tcMar>
              <w:top w:w="15" w:type="dxa"/>
              <w:left w:w="15" w:type="dxa"/>
              <w:bottom w:w="0" w:type="dxa"/>
              <w:right w:w="15" w:type="dxa"/>
            </w:tcMar>
            <w:vAlign w:val="center"/>
          </w:tcPr>
          <w:p>
            <w:pPr>
              <w:spacing w:line="300" w:lineRule="exact"/>
              <w:ind w:left="-108" w:right="-108"/>
              <w:jc w:val="center"/>
              <w:rPr>
                <w:rFonts w:ascii="Times New Roman" w:hAnsi="Times New Roman" w:cs="Times New Roman"/>
                <w:sz w:val="18"/>
                <w:szCs w:val="18"/>
              </w:rPr>
            </w:pPr>
          </w:p>
        </w:tc>
        <w:tc>
          <w:tcPr>
            <w:tcW w:w="816"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2-3/4</w:t>
            </w:r>
          </w:p>
        </w:tc>
        <w:tc>
          <w:tcPr>
            <w:tcW w:w="576" w:type="dxa"/>
            <w:tcMar>
              <w:top w:w="15" w:type="dxa"/>
              <w:left w:w="15" w:type="dxa"/>
              <w:bottom w:w="0" w:type="dxa"/>
              <w:right w:w="15" w:type="dxa"/>
            </w:tcMar>
            <w:vAlign w:val="center"/>
          </w:tcPr>
          <w:p>
            <w:pPr>
              <w:snapToGrid w:val="0"/>
              <w:spacing w:line="240" w:lineRule="atLeast"/>
              <w:ind w:right="-108"/>
              <w:jc w:val="center"/>
              <w:rPr>
                <w:rFonts w:ascii="Times New Roman" w:hAnsi="Times New Roman" w:cs="Times New Roman"/>
                <w:sz w:val="18"/>
                <w:szCs w:val="18"/>
              </w:rPr>
            </w:pPr>
            <w:r>
              <w:rPr>
                <w:rFonts w:ascii="Times New Roman" w:hAnsi="Times New Roman" w:cs="Times New Roman"/>
                <w:sz w:val="18"/>
                <w:szCs w:val="18"/>
              </w:rPr>
              <w:t>考试</w:t>
            </w:r>
          </w:p>
        </w:tc>
        <w:tc>
          <w:tcPr>
            <w:tcW w:w="947" w:type="dxa"/>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物理类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657" w:hRule="atLeast"/>
        </w:trPr>
        <w:tc>
          <w:tcPr>
            <w:tcW w:w="570"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Cs w:val="21"/>
              </w:rPr>
            </w:pPr>
          </w:p>
        </w:tc>
        <w:tc>
          <w:tcPr>
            <w:tcW w:w="988" w:type="dxa"/>
            <w:tcMar>
              <w:top w:w="15" w:type="dxa"/>
              <w:left w:w="15" w:type="dxa"/>
              <w:bottom w:w="0" w:type="dxa"/>
              <w:right w:w="15" w:type="dxa"/>
            </w:tcMar>
            <w:vAlign w:val="center"/>
          </w:tcPr>
          <w:p>
            <w:pPr>
              <w:spacing w:line="320" w:lineRule="exact"/>
              <w:ind w:left="-108" w:right="-108"/>
              <w:jc w:val="center"/>
              <w:rPr>
                <w:rFonts w:ascii="Times New Roman" w:hAnsi="Times New Roman" w:cs="Times New Roman"/>
                <w:sz w:val="18"/>
                <w:szCs w:val="18"/>
                <w:highlight w:val="yellow"/>
              </w:rPr>
            </w:pPr>
            <w:r>
              <w:rPr>
                <w:rFonts w:ascii="Times New Roman" w:hAnsi="Times New Roman" w:cs="Times New Roman"/>
                <w:sz w:val="18"/>
                <w:szCs w:val="18"/>
              </w:rPr>
              <w:t>19123201</w:t>
            </w:r>
          </w:p>
        </w:tc>
        <w:tc>
          <w:tcPr>
            <w:tcW w:w="3249" w:type="dxa"/>
            <w:tcMar>
              <w:top w:w="15" w:type="dxa"/>
              <w:left w:w="15" w:type="dxa"/>
              <w:bottom w:w="0" w:type="dxa"/>
              <w:right w:w="15" w:type="dxa"/>
            </w:tcMar>
            <w:vAlign w:val="center"/>
          </w:tcPr>
          <w:p>
            <w:pPr>
              <w:snapToGrid w:val="0"/>
              <w:spacing w:line="240" w:lineRule="atLeast"/>
              <w:ind w:right="-108"/>
              <w:rPr>
                <w:rFonts w:ascii="Times New Roman" w:hAnsi="Times New Roman" w:cs="Times New Roman"/>
                <w:sz w:val="18"/>
                <w:szCs w:val="18"/>
                <w:highlight w:val="yellow"/>
              </w:rPr>
            </w:pPr>
            <w:r>
              <w:rPr>
                <w:rFonts w:ascii="Times New Roman" w:hAnsi="Times New Roman" w:cs="Times New Roman"/>
                <w:sz w:val="18"/>
                <w:szCs w:val="18"/>
              </w:rPr>
              <w:t>大学物理实验Ⅰ</w:t>
            </w:r>
            <w:r>
              <w:rPr>
                <w:rFonts w:ascii="Times New Roman" w:hAnsi="Times New Roman" w:cs="Times New Roman"/>
                <w:sz w:val="18"/>
                <w:szCs w:val="18"/>
              </w:rPr>
              <w:br w:type="textWrapping"/>
            </w:r>
            <w:r>
              <w:rPr>
                <w:rFonts w:ascii="Times New Roman" w:hAnsi="Times New Roman" w:cs="Times New Roman"/>
                <w:sz w:val="18"/>
                <w:szCs w:val="18"/>
              </w:rPr>
              <w:t>Experiment of College Physics</w:t>
            </w:r>
          </w:p>
        </w:tc>
        <w:tc>
          <w:tcPr>
            <w:tcW w:w="636" w:type="dxa"/>
            <w:tcMar>
              <w:top w:w="15" w:type="dxa"/>
              <w:left w:w="15" w:type="dxa"/>
              <w:bottom w:w="0" w:type="dxa"/>
              <w:right w:w="15" w:type="dxa"/>
            </w:tcMar>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1.5</w:t>
            </w:r>
          </w:p>
        </w:tc>
        <w:tc>
          <w:tcPr>
            <w:tcW w:w="564" w:type="dxa"/>
            <w:tcMar>
              <w:top w:w="15" w:type="dxa"/>
              <w:left w:w="15" w:type="dxa"/>
              <w:bottom w:w="0" w:type="dxa"/>
              <w:right w:w="15" w:type="dxa"/>
            </w:tcMar>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kern w:val="0"/>
                <w:sz w:val="18"/>
                <w:szCs w:val="18"/>
              </w:rPr>
              <w:t>24+24</w:t>
            </w:r>
          </w:p>
        </w:tc>
        <w:tc>
          <w:tcPr>
            <w:tcW w:w="612" w:type="dxa"/>
            <w:tcMar>
              <w:top w:w="15" w:type="dxa"/>
              <w:left w:w="15" w:type="dxa"/>
              <w:bottom w:w="0" w:type="dxa"/>
              <w:right w:w="15" w:type="dxa"/>
            </w:tcMar>
            <w:vAlign w:val="center"/>
          </w:tcPr>
          <w:p>
            <w:pPr>
              <w:pStyle w:val="3"/>
              <w:spacing w:line="300" w:lineRule="exact"/>
              <w:ind w:left="-108" w:right="-108"/>
              <w:rPr>
                <w:rFonts w:ascii="Times New Roman" w:hAnsi="Times New Roman" w:cs="Times New Roman"/>
                <w:sz w:val="18"/>
                <w:szCs w:val="18"/>
              </w:rPr>
            </w:pPr>
          </w:p>
        </w:tc>
        <w:tc>
          <w:tcPr>
            <w:tcW w:w="732" w:type="dxa"/>
            <w:tcMar>
              <w:top w:w="15" w:type="dxa"/>
              <w:left w:w="15" w:type="dxa"/>
              <w:bottom w:w="0" w:type="dxa"/>
              <w:right w:w="15" w:type="dxa"/>
            </w:tcMar>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48</w:t>
            </w:r>
          </w:p>
        </w:tc>
        <w:tc>
          <w:tcPr>
            <w:tcW w:w="816"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2-3/2</w:t>
            </w:r>
          </w:p>
        </w:tc>
        <w:tc>
          <w:tcPr>
            <w:tcW w:w="576" w:type="dxa"/>
            <w:tcMar>
              <w:top w:w="15" w:type="dxa"/>
              <w:left w:w="15" w:type="dxa"/>
              <w:bottom w:w="0" w:type="dxa"/>
              <w:right w:w="15" w:type="dxa"/>
            </w:tcMar>
            <w:vAlign w:val="center"/>
          </w:tcPr>
          <w:p>
            <w:pPr>
              <w:snapToGrid w:val="0"/>
              <w:spacing w:line="240" w:lineRule="atLeast"/>
              <w:ind w:right="-108"/>
              <w:jc w:val="center"/>
              <w:rPr>
                <w:rFonts w:ascii="Times New Roman" w:hAnsi="Times New Roman" w:cs="Times New Roman"/>
                <w:sz w:val="18"/>
                <w:szCs w:val="18"/>
              </w:rPr>
            </w:pPr>
            <w:r>
              <w:rPr>
                <w:rFonts w:ascii="Times New Roman" w:hAnsi="Times New Roman" w:cs="Times New Roman"/>
                <w:sz w:val="18"/>
                <w:szCs w:val="18"/>
              </w:rPr>
              <w:t>考试</w:t>
            </w:r>
          </w:p>
        </w:tc>
        <w:tc>
          <w:tcPr>
            <w:tcW w:w="947" w:type="dxa"/>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物理类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507" w:hRule="atLeast"/>
        </w:trPr>
        <w:tc>
          <w:tcPr>
            <w:tcW w:w="570"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Cs w:val="21"/>
              </w:rPr>
            </w:pPr>
          </w:p>
        </w:tc>
        <w:tc>
          <w:tcPr>
            <w:tcW w:w="988" w:type="dxa"/>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16322601x0</w:t>
            </w:r>
          </w:p>
        </w:tc>
        <w:tc>
          <w:tcPr>
            <w:tcW w:w="3249" w:type="dxa"/>
            <w:tcMar>
              <w:top w:w="15" w:type="dxa"/>
              <w:left w:w="15" w:type="dxa"/>
              <w:bottom w:w="0" w:type="dxa"/>
              <w:right w:w="15" w:type="dxa"/>
            </w:tcMar>
            <w:vAlign w:val="center"/>
          </w:tcPr>
          <w:p>
            <w:pPr>
              <w:rPr>
                <w:rFonts w:ascii="Times New Roman" w:hAnsi="Times New Roman" w:cs="Times New Roman"/>
                <w:sz w:val="18"/>
                <w:szCs w:val="18"/>
              </w:rPr>
            </w:pPr>
            <w:r>
              <w:rPr>
                <w:rFonts w:ascii="Times New Roman" w:hAnsi="Times New Roman" w:cs="Times New Roman"/>
                <w:sz w:val="18"/>
                <w:szCs w:val="18"/>
              </w:rPr>
              <w:t xml:space="preserve">电工学(电工技术) </w:t>
            </w:r>
          </w:p>
          <w:p>
            <w:pPr>
              <w:rPr>
                <w:rFonts w:ascii="Times New Roman" w:hAnsi="Times New Roman" w:cs="Times New Roman"/>
                <w:sz w:val="18"/>
                <w:szCs w:val="18"/>
              </w:rPr>
            </w:pPr>
            <w:r>
              <w:rPr>
                <w:rFonts w:ascii="Times New Roman" w:hAnsi="Times New Roman" w:cs="Times New Roman"/>
                <w:sz w:val="18"/>
                <w:szCs w:val="18"/>
              </w:rPr>
              <w:t>Electric technique</w:t>
            </w:r>
          </w:p>
        </w:tc>
        <w:tc>
          <w:tcPr>
            <w:tcW w:w="636"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3.5</w:t>
            </w:r>
          </w:p>
        </w:tc>
        <w:tc>
          <w:tcPr>
            <w:tcW w:w="564"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w:t>
            </w:r>
          </w:p>
        </w:tc>
        <w:tc>
          <w:tcPr>
            <w:tcW w:w="612"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46</w:t>
            </w:r>
          </w:p>
        </w:tc>
        <w:tc>
          <w:tcPr>
            <w:tcW w:w="732"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10</w:t>
            </w:r>
          </w:p>
        </w:tc>
        <w:tc>
          <w:tcPr>
            <w:tcW w:w="816"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3/4</w:t>
            </w:r>
          </w:p>
        </w:tc>
        <w:tc>
          <w:tcPr>
            <w:tcW w:w="576" w:type="dxa"/>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　</w:t>
            </w:r>
          </w:p>
        </w:tc>
        <w:tc>
          <w:tcPr>
            <w:tcW w:w="947" w:type="dxa"/>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物理类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08" w:hRule="atLeast"/>
        </w:trPr>
        <w:tc>
          <w:tcPr>
            <w:tcW w:w="570"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Cs w:val="21"/>
              </w:rPr>
            </w:pPr>
          </w:p>
        </w:tc>
        <w:tc>
          <w:tcPr>
            <w:tcW w:w="988" w:type="dxa"/>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14281204x0</w:t>
            </w:r>
          </w:p>
        </w:tc>
        <w:tc>
          <w:tcPr>
            <w:tcW w:w="3249" w:type="dxa"/>
            <w:tcMar>
              <w:top w:w="15" w:type="dxa"/>
              <w:left w:w="15" w:type="dxa"/>
              <w:bottom w:w="0" w:type="dxa"/>
              <w:right w:w="15" w:type="dxa"/>
            </w:tcMar>
            <w:vAlign w:val="center"/>
          </w:tcPr>
          <w:p>
            <w:pPr>
              <w:snapToGrid w:val="0"/>
              <w:spacing w:line="200" w:lineRule="atLeast"/>
              <w:jc w:val="left"/>
              <w:rPr>
                <w:rFonts w:ascii="Times New Roman" w:hAnsi="Times New Roman" w:cs="Times New Roman"/>
                <w:szCs w:val="21"/>
              </w:rPr>
            </w:pPr>
            <w:r>
              <w:rPr>
                <w:rFonts w:ascii="Times New Roman" w:hAnsi="Times New Roman" w:cs="Times New Roman"/>
                <w:sz w:val="18"/>
                <w:szCs w:val="18"/>
              </w:rPr>
              <w:t>建筑设备工程技术经济分析 Technic-economic Analysis of Built Environment Technology</w:t>
            </w:r>
          </w:p>
        </w:tc>
        <w:tc>
          <w:tcPr>
            <w:tcW w:w="636" w:type="dxa"/>
            <w:tcMar>
              <w:top w:w="15" w:type="dxa"/>
              <w:left w:w="15" w:type="dxa"/>
              <w:bottom w:w="0" w:type="dxa"/>
              <w:right w:w="15" w:type="dxa"/>
            </w:tcMar>
            <w:vAlign w:val="center"/>
          </w:tcPr>
          <w:p>
            <w:pPr>
              <w:jc w:val="center"/>
              <w:rPr>
                <w:rFonts w:ascii="Times New Roman" w:hAnsi="Times New Roman" w:cs="Times New Roman"/>
                <w:color w:val="FF0000"/>
                <w:szCs w:val="21"/>
              </w:rPr>
            </w:pPr>
            <w:r>
              <w:rPr>
                <w:rFonts w:ascii="Times New Roman" w:hAnsi="Times New Roman" w:cs="Times New Roman"/>
                <w:sz w:val="18"/>
                <w:szCs w:val="18"/>
              </w:rPr>
              <w:t>2</w:t>
            </w:r>
          </w:p>
        </w:tc>
        <w:tc>
          <w:tcPr>
            <w:tcW w:w="564"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32</w:t>
            </w:r>
          </w:p>
        </w:tc>
        <w:tc>
          <w:tcPr>
            <w:tcW w:w="612"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32</w:t>
            </w:r>
          </w:p>
        </w:tc>
        <w:tc>
          <w:tcPr>
            <w:tcW w:w="732" w:type="dxa"/>
            <w:tcMar>
              <w:top w:w="15" w:type="dxa"/>
              <w:left w:w="15" w:type="dxa"/>
              <w:bottom w:w="0" w:type="dxa"/>
              <w:right w:w="15" w:type="dxa"/>
            </w:tcMar>
            <w:vAlign w:val="center"/>
          </w:tcPr>
          <w:p>
            <w:pPr>
              <w:jc w:val="center"/>
              <w:rPr>
                <w:rFonts w:ascii="Times New Roman" w:hAnsi="Times New Roman" w:cs="Times New Roman"/>
                <w:szCs w:val="21"/>
              </w:rPr>
            </w:pPr>
          </w:p>
        </w:tc>
        <w:tc>
          <w:tcPr>
            <w:tcW w:w="816"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7/4</w:t>
            </w:r>
          </w:p>
        </w:tc>
        <w:tc>
          <w:tcPr>
            <w:tcW w:w="576" w:type="dxa"/>
            <w:tcMar>
              <w:top w:w="15" w:type="dxa"/>
              <w:left w:w="15" w:type="dxa"/>
              <w:bottom w:w="0" w:type="dxa"/>
              <w:right w:w="15" w:type="dxa"/>
            </w:tcMar>
            <w:vAlign w:val="center"/>
          </w:tcPr>
          <w:p>
            <w:pPr>
              <w:snapToGrid w:val="0"/>
              <w:spacing w:line="240" w:lineRule="atLeast"/>
              <w:ind w:right="-108"/>
              <w:jc w:val="center"/>
              <w:rPr>
                <w:rFonts w:ascii="Times New Roman" w:hAnsi="Times New Roman" w:cs="Times New Roman"/>
                <w:sz w:val="18"/>
              </w:rPr>
            </w:pPr>
            <w:r>
              <w:rPr>
                <w:rFonts w:ascii="Times New Roman" w:hAnsi="Times New Roman" w:cs="Times New Roman"/>
                <w:sz w:val="18"/>
              </w:rPr>
              <w:t>考试</w:t>
            </w:r>
          </w:p>
        </w:tc>
        <w:tc>
          <w:tcPr>
            <w:tcW w:w="947" w:type="dxa"/>
            <w:vAlign w:val="center"/>
          </w:tcPr>
          <w:p>
            <w:pPr>
              <w:jc w:val="center"/>
              <w:rPr>
                <w:rFonts w:ascii="Times New Roman" w:hAnsi="Times New Roman" w:cs="Times New Roman"/>
                <w:sz w:val="18"/>
                <w:szCs w:val="18"/>
              </w:rPr>
            </w:pPr>
            <w:r>
              <w:rPr>
                <w:rFonts w:ascii="Times New Roman" w:hAnsi="Times New Roman" w:cs="Times New Roman"/>
                <w:sz w:val="18"/>
                <w:szCs w:val="18"/>
              </w:rPr>
              <w:t>经济学类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 w:hRule="atLeast"/>
        </w:trPr>
        <w:tc>
          <w:tcPr>
            <w:tcW w:w="570" w:type="dxa"/>
            <w:vMerge w:val="continue"/>
            <w:tcMar>
              <w:top w:w="15" w:type="dxa"/>
              <w:left w:w="15" w:type="dxa"/>
              <w:bottom w:w="0" w:type="dxa"/>
              <w:right w:w="15" w:type="dxa"/>
            </w:tcMar>
            <w:vAlign w:val="center"/>
          </w:tcPr>
          <w:p>
            <w:pPr>
              <w:spacing w:line="200" w:lineRule="exact"/>
              <w:jc w:val="center"/>
              <w:rPr>
                <w:rFonts w:ascii="Times New Roman" w:hAnsi="Times New Roman" w:cs="Times New Roman"/>
                <w:szCs w:val="21"/>
              </w:rPr>
            </w:pPr>
          </w:p>
        </w:tc>
        <w:tc>
          <w:tcPr>
            <w:tcW w:w="988"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14251206x0</w:t>
            </w:r>
          </w:p>
        </w:tc>
        <w:tc>
          <w:tcPr>
            <w:tcW w:w="3249" w:type="dxa"/>
            <w:tcMar>
              <w:top w:w="15" w:type="dxa"/>
              <w:left w:w="15" w:type="dxa"/>
              <w:bottom w:w="0" w:type="dxa"/>
              <w:right w:w="15" w:type="dxa"/>
            </w:tcMar>
            <w:vAlign w:val="center"/>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工程项目施工与管理</w:t>
            </w:r>
          </w:p>
          <w:p>
            <w:pPr>
              <w:snapToGrid w:val="0"/>
              <w:spacing w:line="200" w:lineRule="exact"/>
              <w:jc w:val="left"/>
              <w:rPr>
                <w:rFonts w:ascii="Times New Roman" w:hAnsi="Times New Roman" w:cs="Times New Roman"/>
                <w:szCs w:val="21"/>
              </w:rPr>
            </w:pPr>
            <w:r>
              <w:rPr>
                <w:rFonts w:ascii="Times New Roman" w:hAnsi="Times New Roman" w:cs="Times New Roman"/>
                <w:sz w:val="15"/>
                <w:szCs w:val="15"/>
              </w:rPr>
              <w:t>Engineering Project Construction and Management</w:t>
            </w:r>
          </w:p>
        </w:tc>
        <w:tc>
          <w:tcPr>
            <w:tcW w:w="636"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2</w:t>
            </w:r>
          </w:p>
        </w:tc>
        <w:tc>
          <w:tcPr>
            <w:tcW w:w="564"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32</w:t>
            </w:r>
          </w:p>
        </w:tc>
        <w:tc>
          <w:tcPr>
            <w:tcW w:w="612"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32</w:t>
            </w:r>
          </w:p>
        </w:tc>
        <w:tc>
          <w:tcPr>
            <w:tcW w:w="732"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0</w:t>
            </w:r>
          </w:p>
        </w:tc>
        <w:tc>
          <w:tcPr>
            <w:tcW w:w="816"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 w:val="18"/>
                <w:szCs w:val="18"/>
              </w:rPr>
              <w:t>7/4</w:t>
            </w:r>
          </w:p>
        </w:tc>
        <w:tc>
          <w:tcPr>
            <w:tcW w:w="576" w:type="dxa"/>
            <w:tcMar>
              <w:top w:w="15" w:type="dxa"/>
              <w:left w:w="15" w:type="dxa"/>
              <w:bottom w:w="0" w:type="dxa"/>
              <w:right w:w="15" w:type="dxa"/>
            </w:tcMar>
            <w:vAlign w:val="center"/>
          </w:tcPr>
          <w:p>
            <w:pPr>
              <w:snapToGrid w:val="0"/>
              <w:spacing w:line="240" w:lineRule="atLeast"/>
              <w:ind w:right="-108"/>
              <w:jc w:val="center"/>
              <w:rPr>
                <w:rFonts w:ascii="Times New Roman" w:hAnsi="Times New Roman" w:cs="Times New Roman"/>
                <w:sz w:val="18"/>
              </w:rPr>
            </w:pPr>
            <w:r>
              <w:rPr>
                <w:rFonts w:ascii="Times New Roman" w:hAnsi="Times New Roman" w:cs="Times New Roman"/>
                <w:sz w:val="18"/>
              </w:rPr>
              <w:t>考试</w:t>
            </w:r>
          </w:p>
        </w:tc>
        <w:tc>
          <w:tcPr>
            <w:tcW w:w="947" w:type="dxa"/>
            <w:vAlign w:val="center"/>
          </w:tcPr>
          <w:p>
            <w:pPr>
              <w:jc w:val="center"/>
              <w:rPr>
                <w:rFonts w:ascii="Times New Roman" w:hAnsi="Times New Roman" w:cs="Times New Roman"/>
                <w:sz w:val="18"/>
                <w:szCs w:val="18"/>
              </w:rPr>
            </w:pPr>
            <w:r>
              <w:rPr>
                <w:rFonts w:ascii="Times New Roman" w:hAnsi="Times New Roman" w:cs="Times New Roman"/>
                <w:sz w:val="18"/>
                <w:szCs w:val="18"/>
              </w:rPr>
              <w:t>管理学类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60" w:hRule="atLeast"/>
        </w:trPr>
        <w:tc>
          <w:tcPr>
            <w:tcW w:w="570" w:type="dxa"/>
            <w:vMerge w:val="continue"/>
            <w:vAlign w:val="center"/>
          </w:tcPr>
          <w:p>
            <w:pPr>
              <w:jc w:val="center"/>
              <w:rPr>
                <w:rFonts w:ascii="Times New Roman" w:hAnsi="Times New Roman" w:cs="Times New Roman"/>
                <w:szCs w:val="21"/>
              </w:rPr>
            </w:pPr>
          </w:p>
        </w:tc>
        <w:tc>
          <w:tcPr>
            <w:tcW w:w="4237" w:type="dxa"/>
            <w:gridSpan w:val="2"/>
            <w:tcMar>
              <w:top w:w="15" w:type="dxa"/>
              <w:left w:w="15" w:type="dxa"/>
              <w:bottom w:w="0" w:type="dxa"/>
              <w:right w:w="15" w:type="dxa"/>
            </w:tcMar>
            <w:vAlign w:val="center"/>
          </w:tcPr>
          <w:p>
            <w:pPr>
              <w:jc w:val="center"/>
              <w:rPr>
                <w:rFonts w:ascii="Times New Roman" w:hAnsi="Times New Roman" w:cs="Times New Roman"/>
                <w:b/>
                <w:szCs w:val="21"/>
              </w:rPr>
            </w:pPr>
            <w:r>
              <w:rPr>
                <w:rFonts w:ascii="Times New Roman" w:hAnsi="Times New Roman" w:cs="Times New Roman"/>
                <w:szCs w:val="21"/>
              </w:rPr>
              <w:t>小    计</w:t>
            </w:r>
          </w:p>
        </w:tc>
        <w:tc>
          <w:tcPr>
            <w:tcW w:w="636"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Cs w:val="21"/>
              </w:rPr>
              <w:t>15</w:t>
            </w:r>
          </w:p>
        </w:tc>
        <w:tc>
          <w:tcPr>
            <w:tcW w:w="564"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Cs w:val="21"/>
              </w:rPr>
              <w:t>264</w:t>
            </w:r>
          </w:p>
        </w:tc>
        <w:tc>
          <w:tcPr>
            <w:tcW w:w="612"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Cs w:val="21"/>
              </w:rPr>
              <w:t>206</w:t>
            </w:r>
          </w:p>
        </w:tc>
        <w:tc>
          <w:tcPr>
            <w:tcW w:w="732" w:type="dxa"/>
            <w:tcMar>
              <w:top w:w="15" w:type="dxa"/>
              <w:left w:w="15" w:type="dxa"/>
              <w:bottom w:w="0" w:type="dxa"/>
              <w:right w:w="15" w:type="dxa"/>
            </w:tcMar>
            <w:vAlign w:val="center"/>
          </w:tcPr>
          <w:p>
            <w:pPr>
              <w:jc w:val="center"/>
              <w:rPr>
                <w:rFonts w:ascii="Times New Roman" w:hAnsi="Times New Roman" w:cs="Times New Roman"/>
                <w:szCs w:val="21"/>
              </w:rPr>
            </w:pPr>
            <w:r>
              <w:rPr>
                <w:rFonts w:ascii="Times New Roman" w:hAnsi="Times New Roman" w:cs="Times New Roman"/>
                <w:szCs w:val="21"/>
              </w:rPr>
              <w:t>58</w:t>
            </w:r>
          </w:p>
        </w:tc>
        <w:tc>
          <w:tcPr>
            <w:tcW w:w="816" w:type="dxa"/>
            <w:tcMar>
              <w:top w:w="15" w:type="dxa"/>
              <w:left w:w="15" w:type="dxa"/>
              <w:bottom w:w="0" w:type="dxa"/>
              <w:right w:w="15" w:type="dxa"/>
            </w:tcMar>
            <w:vAlign w:val="center"/>
          </w:tcPr>
          <w:p>
            <w:pPr>
              <w:jc w:val="center"/>
              <w:rPr>
                <w:rFonts w:ascii="Times New Roman" w:hAnsi="Times New Roman" w:cs="Times New Roman"/>
                <w:szCs w:val="21"/>
              </w:rPr>
            </w:pPr>
          </w:p>
        </w:tc>
        <w:tc>
          <w:tcPr>
            <w:tcW w:w="576" w:type="dxa"/>
            <w:tcMar>
              <w:top w:w="15" w:type="dxa"/>
              <w:left w:w="15" w:type="dxa"/>
              <w:bottom w:w="0" w:type="dxa"/>
              <w:right w:w="15" w:type="dxa"/>
            </w:tcMar>
            <w:vAlign w:val="center"/>
          </w:tcPr>
          <w:p>
            <w:pPr>
              <w:jc w:val="center"/>
              <w:rPr>
                <w:rFonts w:ascii="Times New Roman" w:hAnsi="Times New Roman" w:cs="Times New Roman"/>
                <w:szCs w:val="21"/>
              </w:rPr>
            </w:pPr>
          </w:p>
        </w:tc>
        <w:tc>
          <w:tcPr>
            <w:tcW w:w="947" w:type="dxa"/>
            <w:vAlign w:val="center"/>
          </w:tcPr>
          <w:p>
            <w:pPr>
              <w:spacing w:line="240" w:lineRule="exact"/>
              <w:jc w:val="center"/>
              <w:rPr>
                <w:rFonts w:ascii="Times New Roman" w:hAnsi="Times New Roman" w:cs="Times New Roman"/>
                <w:szCs w:val="21"/>
              </w:rPr>
            </w:pPr>
          </w:p>
        </w:tc>
      </w:tr>
    </w:tbl>
    <w:p>
      <w:pPr>
        <w:tabs>
          <w:tab w:val="left" w:pos="1050"/>
        </w:tabs>
        <w:jc w:val="center"/>
        <w:rPr>
          <w:b/>
          <w:spacing w:val="8"/>
          <w:sz w:val="24"/>
        </w:rPr>
      </w:pPr>
    </w:p>
    <w:p>
      <w:pPr>
        <w:tabs>
          <w:tab w:val="left" w:pos="1050"/>
        </w:tabs>
        <w:jc w:val="center"/>
        <w:rPr>
          <w:b/>
          <w:spacing w:val="8"/>
          <w:sz w:val="24"/>
        </w:rPr>
      </w:pPr>
    </w:p>
    <w:p>
      <w:pPr>
        <w:jc w:val="center"/>
      </w:pPr>
      <w:r>
        <w:rPr>
          <w:rFonts w:hint="eastAsia"/>
          <w:b/>
          <w:color w:val="000000"/>
          <w:spacing w:val="8"/>
          <w:sz w:val="24"/>
        </w:rPr>
        <w:t>附表三、</w:t>
      </w:r>
      <w:r>
        <w:rPr>
          <w:rFonts w:hint="eastAsia"/>
          <w:b/>
          <w:spacing w:val="8"/>
          <w:sz w:val="24"/>
        </w:rPr>
        <w:t>建筑环境与能源应用工程专业</w:t>
      </w:r>
      <w:r>
        <w:rPr>
          <w:rFonts w:hint="eastAsia"/>
          <w:b/>
          <w:color w:val="000000"/>
          <w:spacing w:val="8"/>
          <w:sz w:val="24"/>
        </w:rPr>
        <w:t>通识理论教育课程设置（三）</w:t>
      </w:r>
    </w:p>
    <w:tbl>
      <w:tblPr>
        <w:tblStyle w:val="6"/>
        <w:tblW w:w="9677" w:type="dxa"/>
        <w:jc w:val="center"/>
        <w:tblInd w:w="-133" w:type="dxa"/>
        <w:tblLayout w:type="fixed"/>
        <w:tblCellMar>
          <w:top w:w="0" w:type="dxa"/>
          <w:left w:w="0" w:type="dxa"/>
          <w:bottom w:w="0" w:type="dxa"/>
          <w:right w:w="0" w:type="dxa"/>
        </w:tblCellMar>
      </w:tblPr>
      <w:tblGrid>
        <w:gridCol w:w="757"/>
        <w:gridCol w:w="1560"/>
        <w:gridCol w:w="981"/>
        <w:gridCol w:w="2436"/>
        <w:gridCol w:w="528"/>
        <w:gridCol w:w="533"/>
        <w:gridCol w:w="403"/>
        <w:gridCol w:w="432"/>
        <w:gridCol w:w="816"/>
        <w:gridCol w:w="480"/>
        <w:gridCol w:w="751"/>
      </w:tblGrid>
      <w:tr>
        <w:tblPrEx>
          <w:tblLayout w:type="fixed"/>
          <w:tblCellMar>
            <w:top w:w="0" w:type="dxa"/>
            <w:left w:w="0" w:type="dxa"/>
            <w:bottom w:w="0" w:type="dxa"/>
            <w:right w:w="0" w:type="dxa"/>
          </w:tblCellMar>
        </w:tblPrEx>
        <w:trPr>
          <w:trHeight w:val="465" w:hRule="atLeast"/>
          <w:tblHeader/>
          <w:jc w:val="center"/>
        </w:trPr>
        <w:tc>
          <w:tcPr>
            <w:tcW w:w="75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Cs w:val="21"/>
              </w:rPr>
            </w:pPr>
            <w:r>
              <w:rPr>
                <w:rFonts w:ascii="Times New Roman" w:hAnsi="Times New Roman" w:cs="Times New Roman"/>
                <w:b/>
                <w:bCs/>
                <w:color w:val="000000"/>
                <w:szCs w:val="21"/>
              </w:rPr>
              <w:t>课程类别</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Cs w:val="21"/>
              </w:rPr>
              <w:t>模块/总学分</w:t>
            </w:r>
          </w:p>
        </w:tc>
        <w:tc>
          <w:tcPr>
            <w:tcW w:w="981"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Cs w:val="21"/>
              </w:rPr>
              <w:t>课程编号</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Cs w:val="21"/>
              </w:rPr>
              <w:t>课程名称</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Cs w:val="21"/>
              </w:rPr>
            </w:pPr>
            <w:r>
              <w:rPr>
                <w:rFonts w:ascii="Times New Roman" w:hAnsi="Times New Roman" w:cs="Times New Roman"/>
                <w:b/>
                <w:bCs/>
                <w:color w:val="000000"/>
                <w:sz w:val="18"/>
                <w:szCs w:val="18"/>
              </w:rPr>
              <w:t>学分</w:t>
            </w:r>
          </w:p>
        </w:tc>
        <w:tc>
          <w:tcPr>
            <w:tcW w:w="53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学时</w:t>
            </w:r>
          </w:p>
        </w:tc>
        <w:tc>
          <w:tcPr>
            <w:tcW w:w="4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讲授</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实验</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开设学期/周学时</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考核</w:t>
            </w:r>
          </w:p>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方式</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备注</w:t>
            </w:r>
          </w:p>
        </w:tc>
      </w:tr>
      <w:tr>
        <w:tblPrEx>
          <w:tblLayout w:type="fixed"/>
          <w:tblCellMar>
            <w:top w:w="0" w:type="dxa"/>
            <w:left w:w="0" w:type="dxa"/>
            <w:bottom w:w="0" w:type="dxa"/>
            <w:right w:w="0" w:type="dxa"/>
          </w:tblCellMar>
        </w:tblPrEx>
        <w:trPr>
          <w:trHeight w:val="498" w:hRule="atLeast"/>
          <w:jc w:val="center"/>
        </w:trPr>
        <w:tc>
          <w:tcPr>
            <w:tcW w:w="757"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通识教育拓展课</w:t>
            </w:r>
          </w:p>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20</w:t>
            </w:r>
          </w:p>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学分</w:t>
            </w:r>
          </w:p>
          <w:p>
            <w:pPr>
              <w:spacing w:line="360" w:lineRule="auto"/>
              <w:jc w:val="center"/>
              <w:rPr>
                <w:rFonts w:ascii="Times New Roman" w:hAnsi="Times New Roman" w:cs="Times New Roman"/>
                <w:color w:val="000000"/>
                <w:szCs w:val="21"/>
              </w:rPr>
            </w:pPr>
            <w:r>
              <w:rPr>
                <w:rFonts w:ascii="Times New Roman" w:hAnsi="Times New Roman" w:cs="Times New Roman"/>
                <w:color w:val="000000"/>
                <w:szCs w:val="21"/>
              </w:rPr>
              <w:t>320</w:t>
            </w:r>
          </w:p>
          <w:p>
            <w:pPr>
              <w:spacing w:line="240" w:lineRule="exact"/>
              <w:jc w:val="center"/>
              <w:rPr>
                <w:rFonts w:ascii="Times New Roman" w:hAnsi="Times New Roman" w:cs="Times New Roman"/>
                <w:color w:val="000000"/>
                <w:szCs w:val="21"/>
              </w:rPr>
            </w:pPr>
            <w:r>
              <w:rPr>
                <w:rFonts w:ascii="Times New Roman" w:hAnsi="Times New Roman" w:cs="Times New Roman"/>
                <w:color w:val="000000"/>
                <w:szCs w:val="21"/>
              </w:rPr>
              <w:t>学时</w:t>
            </w: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981"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w:t>
            </w:r>
          </w:p>
        </w:tc>
        <w:tc>
          <w:tcPr>
            <w:tcW w:w="533"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03"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432"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8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480"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361"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bookmarkStart w:id="2" w:name="_Hlk495357252"/>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w:t>
            </w:r>
            <w:r>
              <w:rPr>
                <w:rFonts w:ascii="Times New Roman" w:hAnsi="Times New Roman" w:cs="Times New Roman"/>
                <w:sz w:val="18"/>
                <w:szCs w:val="18"/>
              </w:rPr>
              <w:t>3</w:t>
            </w:r>
          </w:p>
        </w:tc>
        <w:tc>
          <w:tcPr>
            <w:tcW w:w="981"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highlight w:val="yellow"/>
              </w:rPr>
            </w:pPr>
            <w:r>
              <w:rPr>
                <w:rFonts w:ascii="Times New Roman" w:hAnsi="Times New Roman" w:cs="Times New Roman"/>
                <w:color w:val="000000"/>
                <w:sz w:val="18"/>
                <w:szCs w:val="18"/>
              </w:rPr>
              <w:t>——</w:t>
            </w:r>
          </w:p>
        </w:tc>
        <w:tc>
          <w:tcPr>
            <w:tcW w:w="2436"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highlight w:val="yellow"/>
              </w:rPr>
            </w:pPr>
            <w:r>
              <w:rPr>
                <w:rFonts w:ascii="Times New Roman" w:hAnsi="Times New Roman" w:cs="Times New Roman"/>
                <w:color w:val="000000"/>
                <w:sz w:val="18"/>
                <w:szCs w:val="18"/>
              </w:rPr>
              <w:t>——</w:t>
            </w:r>
          </w:p>
        </w:tc>
        <w:tc>
          <w:tcPr>
            <w:tcW w:w="528"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color w:val="000000"/>
                <w:sz w:val="18"/>
                <w:szCs w:val="18"/>
              </w:rPr>
              <w:t>3</w:t>
            </w:r>
          </w:p>
        </w:tc>
        <w:tc>
          <w:tcPr>
            <w:tcW w:w="533"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p>
        </w:tc>
        <w:tc>
          <w:tcPr>
            <w:tcW w:w="403"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color w:val="000000"/>
                <w:sz w:val="18"/>
                <w:szCs w:val="18"/>
              </w:rPr>
              <w:t>2-7/2</w:t>
            </w:r>
          </w:p>
        </w:tc>
        <w:tc>
          <w:tcPr>
            <w:tcW w:w="48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rPr>
                <w:rFonts w:ascii="Times New Roman" w:hAnsi="Times New Roman" w:cs="Times New Roman"/>
                <w:sz w:val="18"/>
                <w:szCs w:val="18"/>
              </w:rPr>
            </w:pPr>
          </w:p>
        </w:tc>
        <w:tc>
          <w:tcPr>
            <w:tcW w:w="75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color w:val="000000"/>
                <w:sz w:val="18"/>
                <w:szCs w:val="18"/>
              </w:rPr>
              <w:t>学生自选</w:t>
            </w:r>
          </w:p>
        </w:tc>
      </w:tr>
      <w:bookmarkEnd w:id="2"/>
      <w:tr>
        <w:tblPrEx>
          <w:tblLayout w:type="fixed"/>
          <w:tblCellMar>
            <w:top w:w="0" w:type="dxa"/>
            <w:left w:w="0" w:type="dxa"/>
            <w:bottom w:w="0" w:type="dxa"/>
            <w:right w:w="0" w:type="dxa"/>
          </w:tblCellMar>
        </w:tblPrEx>
        <w:trPr>
          <w:trHeight w:val="402"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981"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252"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56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kern w:val="0"/>
                <w:sz w:val="18"/>
                <w:szCs w:val="18"/>
              </w:rPr>
            </w:pPr>
            <w:r>
              <w:rPr>
                <w:rFonts w:ascii="Times New Roman" w:hAnsi="Times New Roman" w:cs="Times New Roman"/>
                <w:sz w:val="18"/>
                <w:szCs w:val="18"/>
              </w:rPr>
              <w:t>——</w:t>
            </w:r>
          </w:p>
        </w:tc>
        <w:tc>
          <w:tcPr>
            <w:tcW w:w="52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3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448"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w:t>
            </w:r>
            <w:r>
              <w:rPr>
                <w:rFonts w:ascii="Times New Roman" w:hAnsi="Times New Roman" w:cs="Times New Roman"/>
                <w:sz w:val="18"/>
                <w:szCs w:val="18"/>
              </w:rPr>
              <w:t>/3</w:t>
            </w:r>
          </w:p>
        </w:tc>
        <w:tc>
          <w:tcPr>
            <w:tcW w:w="981"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highlight w:val="yellow"/>
              </w:rPr>
            </w:pPr>
            <w:r>
              <w:rPr>
                <w:rFonts w:ascii="Times New Roman" w:hAnsi="Times New Roman" w:cs="Times New Roman"/>
                <w:sz w:val="18"/>
                <w:szCs w:val="18"/>
              </w:rPr>
              <w:t>14231204x0</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adjustRightInd w:val="0"/>
              <w:snapToGrid w:val="0"/>
              <w:spacing w:line="220" w:lineRule="exact"/>
              <w:ind w:firstLine="90" w:firstLineChars="50"/>
              <w:rPr>
                <w:rFonts w:ascii="Times New Roman" w:hAnsi="Times New Roman" w:cs="Times New Roman"/>
                <w:sz w:val="18"/>
                <w:szCs w:val="18"/>
              </w:rPr>
            </w:pPr>
            <w:r>
              <w:rPr>
                <w:rFonts w:ascii="Times New Roman" w:hAnsi="Times New Roman" w:cs="Times New Roman"/>
                <w:sz w:val="18"/>
                <w:szCs w:val="18"/>
              </w:rPr>
              <w:t>专业英语(建环)</w:t>
            </w:r>
          </w:p>
          <w:p>
            <w:pPr>
              <w:adjustRightInd w:val="0"/>
              <w:snapToGrid w:val="0"/>
              <w:spacing w:line="220" w:lineRule="exact"/>
              <w:ind w:firstLine="90" w:firstLineChars="50"/>
              <w:rPr>
                <w:rFonts w:ascii="Times New Roman" w:hAnsi="Times New Roman" w:cs="Times New Roman"/>
                <w:sz w:val="18"/>
                <w:szCs w:val="18"/>
                <w:highlight w:val="yellow"/>
              </w:rPr>
            </w:pPr>
            <w:r>
              <w:rPr>
                <w:rFonts w:ascii="Times New Roman" w:hAnsi="Times New Roman" w:cs="Times New Roman"/>
                <w:sz w:val="18"/>
                <w:szCs w:val="18"/>
              </w:rPr>
              <w:t>Professional  English</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4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考查</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必选</w:t>
            </w:r>
          </w:p>
        </w:tc>
      </w:tr>
      <w:tr>
        <w:tblPrEx>
          <w:tblLayout w:type="fixed"/>
          <w:tblCellMar>
            <w:top w:w="0" w:type="dxa"/>
            <w:left w:w="0" w:type="dxa"/>
            <w:bottom w:w="0" w:type="dxa"/>
            <w:right w:w="0" w:type="dxa"/>
          </w:tblCellMar>
        </w:tblPrEx>
        <w:trPr>
          <w:trHeight w:val="301"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p>
        </w:tc>
        <w:tc>
          <w:tcPr>
            <w:tcW w:w="981"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33"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03"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3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80"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335"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560" w:type="dxa"/>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981"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33"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03"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3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81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w:t>
            </w:r>
          </w:p>
        </w:tc>
        <w:tc>
          <w:tcPr>
            <w:tcW w:w="480"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kern w:val="0"/>
                <w:szCs w:val="21"/>
              </w:rPr>
            </w:pPr>
          </w:p>
        </w:tc>
        <w:tc>
          <w:tcPr>
            <w:tcW w:w="751"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709"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Cs w:val="21"/>
              </w:rPr>
            </w:pPr>
          </w:p>
        </w:tc>
        <w:tc>
          <w:tcPr>
            <w:tcW w:w="1560"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981"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14281201x0</w:t>
            </w:r>
          </w:p>
        </w:tc>
        <w:tc>
          <w:tcPr>
            <w:tcW w:w="2436"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adjustRightInd w:val="0"/>
              <w:snapToGrid w:val="0"/>
              <w:spacing w:line="220" w:lineRule="exact"/>
              <w:ind w:firstLine="90" w:firstLineChars="50"/>
              <w:rPr>
                <w:rFonts w:ascii="Times New Roman" w:hAnsi="Times New Roman" w:cs="Times New Roman"/>
                <w:sz w:val="18"/>
                <w:szCs w:val="18"/>
              </w:rPr>
            </w:pPr>
            <w:r>
              <w:rPr>
                <w:rFonts w:ascii="Times New Roman" w:hAnsi="Times New Roman" w:cs="Times New Roman"/>
                <w:sz w:val="18"/>
                <w:szCs w:val="18"/>
              </w:rPr>
              <w:t>专业导论(建环)</w:t>
            </w:r>
          </w:p>
          <w:p>
            <w:pPr>
              <w:adjustRightInd w:val="0"/>
              <w:snapToGrid w:val="0"/>
              <w:spacing w:line="220" w:lineRule="exact"/>
              <w:ind w:firstLine="90" w:firstLineChars="50"/>
              <w:rPr>
                <w:rFonts w:ascii="Times New Roman" w:hAnsi="Times New Roman" w:cs="Times New Roman"/>
                <w:sz w:val="18"/>
                <w:szCs w:val="18"/>
              </w:rPr>
            </w:pPr>
            <w:r>
              <w:rPr>
                <w:rFonts w:ascii="Times New Roman" w:hAnsi="Times New Roman" w:cs="Times New Roman"/>
                <w:sz w:val="18"/>
                <w:szCs w:val="18"/>
              </w:rPr>
              <w:t>Professional Introduction Courseware</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color w:val="000000"/>
                <w:sz w:val="18"/>
                <w:szCs w:val="18"/>
              </w:rPr>
            </w:pPr>
            <w:r>
              <w:rPr>
                <w:rFonts w:ascii="Times New Roman" w:hAnsi="Times New Roman" w:cs="Times New Roman"/>
                <w:sz w:val="18"/>
                <w:szCs w:val="18"/>
              </w:rPr>
              <w:t>1</w:t>
            </w:r>
          </w:p>
        </w:tc>
        <w:tc>
          <w:tcPr>
            <w:tcW w:w="53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03"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p>
        </w:tc>
        <w:tc>
          <w:tcPr>
            <w:tcW w:w="8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1/4</w:t>
            </w:r>
          </w:p>
        </w:tc>
        <w:tc>
          <w:tcPr>
            <w:tcW w:w="4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color w:val="000000"/>
                <w:sz w:val="18"/>
                <w:szCs w:val="18"/>
              </w:rPr>
              <w:t>考查</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712"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Cs w:val="21"/>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20" w:lineRule="exact"/>
              <w:ind w:firstLine="90" w:firstLineChars="50"/>
              <w:jc w:val="center"/>
              <w:rPr>
                <w:rFonts w:ascii="Times New Roman" w:hAnsi="Times New Roman" w:cs="Times New Roman"/>
                <w:sz w:val="18"/>
                <w:szCs w:val="18"/>
              </w:rPr>
            </w:pPr>
            <w:r>
              <w:rPr>
                <w:rFonts w:ascii="Times New Roman" w:hAnsi="Times New Roman" w:cs="Times New Roman"/>
                <w:sz w:val="18"/>
                <w:szCs w:val="18"/>
              </w:rPr>
              <w:t>14231206x0</w:t>
            </w:r>
          </w:p>
        </w:tc>
        <w:tc>
          <w:tcPr>
            <w:tcW w:w="2436"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tcPr>
          <w:p>
            <w:pPr>
              <w:adjustRightInd w:val="0"/>
              <w:snapToGrid w:val="0"/>
              <w:spacing w:line="220" w:lineRule="exact"/>
              <w:ind w:firstLine="90" w:firstLineChars="50"/>
              <w:rPr>
                <w:rFonts w:ascii="Times New Roman" w:hAnsi="Times New Roman" w:cs="Times New Roman"/>
                <w:sz w:val="18"/>
                <w:szCs w:val="18"/>
              </w:rPr>
            </w:pPr>
            <w:r>
              <w:rPr>
                <w:rFonts w:ascii="Times New Roman" w:hAnsi="Times New Roman" w:cs="Times New Roman"/>
                <w:sz w:val="18"/>
                <w:szCs w:val="18"/>
              </w:rPr>
              <w:t>专业文献阅读与科技论文写作（建环）</w:t>
            </w:r>
          </w:p>
          <w:p>
            <w:pPr>
              <w:adjustRightInd w:val="0"/>
              <w:snapToGrid w:val="0"/>
              <w:spacing w:line="220" w:lineRule="exact"/>
              <w:ind w:firstLine="90" w:firstLineChars="50"/>
              <w:rPr>
                <w:rFonts w:ascii="Times New Roman" w:hAnsi="Times New Roman" w:cs="Times New Roman"/>
                <w:sz w:val="18"/>
                <w:szCs w:val="18"/>
              </w:rPr>
            </w:pPr>
            <w:r>
              <w:rPr>
                <w:rFonts w:ascii="Times New Roman" w:hAnsi="Times New Roman" w:cs="Times New Roman"/>
                <w:sz w:val="18"/>
                <w:szCs w:val="18"/>
              </w:rPr>
              <w:t>Professional Literature Reading and Scientific Paper Writing</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w:t>
            </w:r>
          </w:p>
        </w:tc>
        <w:tc>
          <w:tcPr>
            <w:tcW w:w="53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16</w:t>
            </w: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431" w:hRule="atLeast"/>
          <w:jc w:val="center"/>
        </w:trPr>
        <w:tc>
          <w:tcPr>
            <w:tcW w:w="757" w:type="dxa"/>
            <w:vMerge w:val="continue"/>
            <w:tcBorders>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Cs w:val="21"/>
              </w:rPr>
            </w:pPr>
          </w:p>
        </w:tc>
        <w:tc>
          <w:tcPr>
            <w:tcW w:w="1560"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p>
        </w:tc>
        <w:tc>
          <w:tcPr>
            <w:tcW w:w="98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2436" w:type="dxa"/>
            <w:tcBorders>
              <w:top w:val="single" w:color="auto" w:sz="4" w:space="0"/>
              <w:left w:val="single" w:color="auto"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528"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3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p>
        </w:tc>
        <w:tc>
          <w:tcPr>
            <w:tcW w:w="4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40" w:lineRule="exact"/>
              <w:jc w:val="center"/>
              <w:rPr>
                <w:rFonts w:ascii="Times New Roman" w:hAnsi="Times New Roman" w:cs="Times New Roman"/>
                <w:sz w:val="18"/>
                <w:szCs w:val="18"/>
              </w:rPr>
            </w:pP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sz w:val="18"/>
                <w:szCs w:val="18"/>
              </w:rPr>
              <w:t>学生自选</w:t>
            </w:r>
          </w:p>
        </w:tc>
      </w:tr>
      <w:tr>
        <w:tblPrEx>
          <w:tblLayout w:type="fixed"/>
          <w:tblCellMar>
            <w:top w:w="0" w:type="dxa"/>
            <w:left w:w="0" w:type="dxa"/>
            <w:bottom w:w="0" w:type="dxa"/>
            <w:right w:w="0" w:type="dxa"/>
          </w:tblCellMar>
        </w:tblPrEx>
        <w:trPr>
          <w:trHeight w:val="284" w:hRule="atLeast"/>
          <w:jc w:val="center"/>
        </w:trPr>
        <w:tc>
          <w:tcPr>
            <w:tcW w:w="757"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color w:val="000000"/>
                <w:szCs w:val="21"/>
              </w:rPr>
            </w:pPr>
          </w:p>
        </w:tc>
        <w:tc>
          <w:tcPr>
            <w:tcW w:w="4977"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528"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53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320</w:t>
            </w:r>
          </w:p>
        </w:tc>
        <w:tc>
          <w:tcPr>
            <w:tcW w:w="40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8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4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751"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tabs>
          <w:tab w:val="left" w:pos="1050"/>
        </w:tabs>
        <w:jc w:val="center"/>
        <w:rPr>
          <w:b/>
          <w:spacing w:val="8"/>
          <w:sz w:val="24"/>
        </w:rPr>
      </w:pPr>
      <w:r>
        <w:rPr>
          <w:rFonts w:hint="eastAsia"/>
          <w:b/>
          <w:spacing w:val="8"/>
          <w:sz w:val="24"/>
        </w:rPr>
        <w:br w:type="page"/>
      </w:r>
    </w:p>
    <w:p>
      <w:pPr>
        <w:jc w:val="center"/>
        <w:rPr>
          <w:b/>
          <w:spacing w:val="8"/>
          <w:sz w:val="24"/>
        </w:rPr>
      </w:pPr>
      <w:r>
        <w:rPr>
          <w:rFonts w:hint="eastAsia"/>
          <w:b/>
          <w:spacing w:val="8"/>
          <w:sz w:val="24"/>
        </w:rPr>
        <w:t>附表四、建筑环境与能源应用工程专业理论教育课程设置</w:t>
      </w:r>
    </w:p>
    <w:tbl>
      <w:tblPr>
        <w:tblStyle w:val="6"/>
        <w:tblW w:w="9633" w:type="dxa"/>
        <w:tblInd w:w="-2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1"/>
        <w:gridCol w:w="1276"/>
        <w:gridCol w:w="2923"/>
        <w:gridCol w:w="612"/>
        <w:gridCol w:w="624"/>
        <w:gridCol w:w="528"/>
        <w:gridCol w:w="564"/>
        <w:gridCol w:w="1056"/>
        <w:gridCol w:w="600"/>
        <w:gridCol w:w="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blHeader/>
        </w:trPr>
        <w:tc>
          <w:tcPr>
            <w:tcW w:w="831"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类别</w:t>
            </w:r>
          </w:p>
        </w:tc>
        <w:tc>
          <w:tcPr>
            <w:tcW w:w="1276"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课程编号</w:t>
            </w:r>
          </w:p>
        </w:tc>
        <w:tc>
          <w:tcPr>
            <w:tcW w:w="2923"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课程名称</w:t>
            </w:r>
          </w:p>
        </w:tc>
        <w:tc>
          <w:tcPr>
            <w:tcW w:w="612"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分</w:t>
            </w:r>
          </w:p>
        </w:tc>
        <w:tc>
          <w:tcPr>
            <w:tcW w:w="624"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学</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时</w:t>
            </w:r>
          </w:p>
        </w:tc>
        <w:tc>
          <w:tcPr>
            <w:tcW w:w="528"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讲授</w:t>
            </w:r>
          </w:p>
        </w:tc>
        <w:tc>
          <w:tcPr>
            <w:tcW w:w="564"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实</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验</w:t>
            </w:r>
          </w:p>
        </w:tc>
        <w:tc>
          <w:tcPr>
            <w:tcW w:w="1056"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开设学期/周学时</w:t>
            </w:r>
          </w:p>
        </w:tc>
        <w:tc>
          <w:tcPr>
            <w:tcW w:w="600"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考核</w:t>
            </w:r>
          </w:p>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方式</w:t>
            </w:r>
          </w:p>
        </w:tc>
        <w:tc>
          <w:tcPr>
            <w:tcW w:w="619" w:type="dxa"/>
            <w:tcBorders>
              <w:tl2br w:val="nil"/>
              <w:tr2bl w:val="nil"/>
            </w:tcBorders>
            <w:vAlign w:val="center"/>
          </w:tcPr>
          <w:p>
            <w:pPr>
              <w:widowControl/>
              <w:jc w:val="center"/>
              <w:rPr>
                <w:rFonts w:ascii="Times New Roman" w:hAnsi="Times New Roman" w:cs="Times New Roman"/>
                <w:b/>
                <w:bCs/>
                <w:kern w:val="0"/>
                <w:sz w:val="18"/>
                <w:szCs w:val="18"/>
              </w:rPr>
            </w:pPr>
            <w:r>
              <w:rPr>
                <w:rFonts w:ascii="Times New Roman" w:hAnsi="Times New Roman" w:cs="Times New Roman"/>
                <w:b/>
                <w:bCs/>
                <w:kern w:val="0"/>
                <w:sz w:val="18"/>
                <w:szCs w:val="1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0" w:hRule="atLeast"/>
        </w:trPr>
        <w:tc>
          <w:tcPr>
            <w:tcW w:w="831" w:type="dxa"/>
            <w:vMerge w:val="restart"/>
            <w:tcBorders>
              <w:tl2br w:val="nil"/>
              <w:tr2bl w:val="nil"/>
            </w:tcBorders>
            <w:vAlign w:val="center"/>
          </w:tcPr>
          <w:p>
            <w:pPr>
              <w:widowControl/>
              <w:spacing w:line="360" w:lineRule="auto"/>
              <w:jc w:val="center"/>
              <w:rPr>
                <w:rFonts w:ascii="Times New Roman" w:hAnsi="Times New Roman" w:cs="Times New Roman"/>
                <w:kern w:val="0"/>
                <w:sz w:val="18"/>
                <w:szCs w:val="18"/>
              </w:rPr>
            </w:pPr>
            <w:bookmarkStart w:id="3" w:name="OLE_LINK41" w:colFirst="3" w:colLast="6"/>
            <w:r>
              <w:rPr>
                <w:rFonts w:ascii="Times New Roman" w:hAnsi="Times New Roman" w:cs="Times New Roman"/>
                <w:kern w:val="0"/>
                <w:sz w:val="18"/>
                <w:szCs w:val="18"/>
              </w:rPr>
              <w:t>专业教育核心课</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46</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 xml:space="preserve">学分 </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736</w:t>
            </w:r>
          </w:p>
          <w:p>
            <w:pPr>
              <w:spacing w:line="360" w:lineRule="auto"/>
              <w:jc w:val="center"/>
              <w:rPr>
                <w:rFonts w:ascii="Times New Roman" w:hAnsi="Times New Roman" w:cs="Times New Roman"/>
                <w:sz w:val="18"/>
                <w:szCs w:val="18"/>
              </w:rPr>
            </w:pPr>
            <w:r>
              <w:rPr>
                <w:rFonts w:ascii="Times New Roman" w:hAnsi="Times New Roman" w:cs="Times New Roman"/>
                <w:kern w:val="0"/>
                <w:sz w:val="18"/>
                <w:szCs w:val="18"/>
              </w:rPr>
              <w:t>学时</w:t>
            </w:r>
          </w:p>
        </w:tc>
        <w:tc>
          <w:tcPr>
            <w:tcW w:w="1276" w:type="dxa"/>
            <w:tcBorders>
              <w:tl2br w:val="nil"/>
              <w:tr2bl w:val="nil"/>
            </w:tcBorders>
            <w:vAlign w:val="center"/>
          </w:tcPr>
          <w:p>
            <w:pPr>
              <w:spacing w:line="320" w:lineRule="exact"/>
              <w:ind w:left="-108" w:right="-108"/>
              <w:jc w:val="center"/>
              <w:rPr>
                <w:rFonts w:ascii="Times New Roman" w:hAnsi="Times New Roman" w:cs="Times New Roman"/>
                <w:sz w:val="18"/>
                <w:szCs w:val="18"/>
                <w:highlight w:val="yellow"/>
              </w:rPr>
            </w:pPr>
            <w:r>
              <w:rPr>
                <w:rFonts w:ascii="Times New Roman" w:hAnsi="Times New Roman" w:cs="Times New Roman"/>
                <w:sz w:val="18"/>
                <w:szCs w:val="18"/>
              </w:rPr>
              <w:t>14122173x1</w:t>
            </w:r>
          </w:p>
        </w:tc>
        <w:tc>
          <w:tcPr>
            <w:tcW w:w="2923" w:type="dxa"/>
            <w:tcBorders>
              <w:tl2br w:val="nil"/>
              <w:tr2bl w:val="nil"/>
            </w:tcBorders>
            <w:vAlign w:val="center"/>
          </w:tcPr>
          <w:p>
            <w:pPr>
              <w:snapToGrid w:val="0"/>
              <w:spacing w:line="240" w:lineRule="atLeast"/>
              <w:ind w:right="-108"/>
              <w:jc w:val="left"/>
              <w:rPr>
                <w:rFonts w:ascii="Times New Roman" w:hAnsi="Times New Roman" w:cs="Times New Roman"/>
                <w:sz w:val="18"/>
                <w:szCs w:val="18"/>
              </w:rPr>
            </w:pPr>
            <w:r>
              <w:rPr>
                <w:rFonts w:ascii="Times New Roman" w:hAnsi="Times New Roman" w:cs="Times New Roman"/>
                <w:sz w:val="18"/>
                <w:szCs w:val="18"/>
              </w:rPr>
              <w:t>画法几何及工程制图1</w:t>
            </w:r>
          </w:p>
          <w:p>
            <w:pPr>
              <w:snapToGrid w:val="0"/>
              <w:spacing w:line="240" w:lineRule="atLeast"/>
              <w:ind w:right="-108"/>
              <w:jc w:val="left"/>
              <w:rPr>
                <w:rFonts w:ascii="Times New Roman" w:hAnsi="Times New Roman" w:cs="Times New Roman"/>
                <w:sz w:val="18"/>
                <w:szCs w:val="18"/>
              </w:rPr>
            </w:pPr>
            <w:r>
              <w:rPr>
                <w:rFonts w:ascii="Times New Roman" w:hAnsi="Times New Roman" w:cs="Times New Roman"/>
                <w:sz w:val="18"/>
                <w:szCs w:val="18"/>
              </w:rPr>
              <w:t xml:space="preserve">Descriptive Geometry &amp; Engineering Drawing </w:t>
            </w:r>
          </w:p>
        </w:tc>
        <w:tc>
          <w:tcPr>
            <w:tcW w:w="612" w:type="dxa"/>
            <w:tcBorders>
              <w:tl2br w:val="nil"/>
              <w:tr2bl w:val="nil"/>
            </w:tcBorders>
            <w:vAlign w:val="center"/>
          </w:tcPr>
          <w:p>
            <w:pPr>
              <w:spacing w:line="300" w:lineRule="exact"/>
              <w:ind w:left="-108" w:right="-108"/>
              <w:jc w:val="center"/>
              <w:rPr>
                <w:rFonts w:ascii="Times New Roman" w:hAnsi="Times New Roman" w:cs="Times New Roman"/>
                <w:bCs/>
                <w:iCs/>
                <w:sz w:val="18"/>
                <w:szCs w:val="18"/>
              </w:rPr>
            </w:pPr>
            <w:r>
              <w:rPr>
                <w:rFonts w:ascii="Times New Roman" w:hAnsi="Times New Roman" w:cs="Times New Roman"/>
                <w:bCs/>
                <w:iCs/>
                <w:sz w:val="18"/>
                <w:szCs w:val="18"/>
              </w:rPr>
              <w:t>3</w:t>
            </w:r>
          </w:p>
        </w:tc>
        <w:tc>
          <w:tcPr>
            <w:tcW w:w="624" w:type="dxa"/>
            <w:tcBorders>
              <w:tl2br w:val="nil"/>
              <w:tr2bl w:val="nil"/>
            </w:tcBorders>
            <w:vAlign w:val="center"/>
          </w:tcPr>
          <w:p>
            <w:pPr>
              <w:spacing w:line="300" w:lineRule="exact"/>
              <w:ind w:left="-108" w:right="-108"/>
              <w:jc w:val="center"/>
              <w:rPr>
                <w:rFonts w:ascii="Times New Roman" w:hAnsi="Times New Roman" w:cs="Times New Roman"/>
                <w:bCs/>
                <w:iCs/>
                <w:sz w:val="18"/>
                <w:szCs w:val="18"/>
              </w:rPr>
            </w:pPr>
            <w:r>
              <w:rPr>
                <w:rFonts w:ascii="Times New Roman" w:hAnsi="Times New Roman" w:cs="Times New Roman"/>
                <w:bCs/>
                <w:iCs/>
                <w:sz w:val="18"/>
                <w:szCs w:val="18"/>
              </w:rPr>
              <w:t>48</w:t>
            </w:r>
          </w:p>
        </w:tc>
        <w:tc>
          <w:tcPr>
            <w:tcW w:w="528" w:type="dxa"/>
            <w:tcBorders>
              <w:tl2br w:val="nil"/>
              <w:tr2bl w:val="nil"/>
            </w:tcBorders>
            <w:vAlign w:val="center"/>
          </w:tcPr>
          <w:p>
            <w:pPr>
              <w:spacing w:line="300" w:lineRule="exact"/>
              <w:ind w:left="-108" w:right="-108"/>
              <w:jc w:val="center"/>
              <w:rPr>
                <w:rFonts w:ascii="Times New Roman" w:hAnsi="Times New Roman" w:cs="Times New Roman"/>
                <w:iCs/>
                <w:sz w:val="18"/>
                <w:szCs w:val="18"/>
              </w:rPr>
            </w:pPr>
            <w:r>
              <w:rPr>
                <w:rFonts w:ascii="Times New Roman" w:hAnsi="Times New Roman" w:cs="Times New Roman"/>
                <w:iCs/>
                <w:sz w:val="18"/>
                <w:szCs w:val="18"/>
              </w:rPr>
              <w:t>48</w:t>
            </w:r>
          </w:p>
        </w:tc>
        <w:tc>
          <w:tcPr>
            <w:tcW w:w="564" w:type="dxa"/>
            <w:tcBorders>
              <w:tl2br w:val="nil"/>
              <w:tr2bl w:val="nil"/>
            </w:tcBorders>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0</w:t>
            </w:r>
          </w:p>
        </w:tc>
        <w:tc>
          <w:tcPr>
            <w:tcW w:w="1056" w:type="dxa"/>
            <w:tcBorders>
              <w:tl2br w:val="nil"/>
              <w:tr2bl w:val="nil"/>
            </w:tcBorders>
            <w:vAlign w:val="center"/>
          </w:tcPr>
          <w:p>
            <w:pPr>
              <w:widowControl/>
              <w:adjustRightInd w:val="0"/>
              <w:snapToGrid w:val="0"/>
              <w:spacing w:line="220" w:lineRule="exact"/>
              <w:jc w:val="center"/>
              <w:rPr>
                <w:rFonts w:ascii="Times New Roman" w:hAnsi="Times New Roman" w:cs="Times New Roman"/>
                <w:kern w:val="0"/>
                <w:sz w:val="18"/>
                <w:szCs w:val="18"/>
              </w:rPr>
            </w:pPr>
            <w:r>
              <w:rPr>
                <w:rFonts w:ascii="Times New Roman" w:hAnsi="Times New Roman" w:cs="Times New Roman"/>
                <w:kern w:val="0"/>
                <w:sz w:val="18"/>
                <w:szCs w:val="18"/>
              </w:rPr>
              <w:t>1/4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00" w:lineRule="exact"/>
              <w:ind w:left="-108" w:right="-108"/>
              <w:jc w:val="center"/>
              <w:rPr>
                <w:rFonts w:ascii="Times New Roman" w:hAnsi="Times New Roman" w:cs="Times New Roman"/>
                <w:sz w:val="18"/>
                <w:szCs w:val="18"/>
                <w:highlight w:val="yellow"/>
              </w:rPr>
            </w:pPr>
            <w:r>
              <w:rPr>
                <w:rFonts w:ascii="Times New Roman" w:hAnsi="Times New Roman" w:cs="Times New Roman"/>
                <w:sz w:val="18"/>
                <w:szCs w:val="18"/>
              </w:rPr>
              <w:t>14122500x0</w:t>
            </w:r>
          </w:p>
        </w:tc>
        <w:tc>
          <w:tcPr>
            <w:tcW w:w="2923" w:type="dxa"/>
            <w:tcBorders>
              <w:tl2br w:val="nil"/>
              <w:tr2bl w:val="nil"/>
            </w:tcBorders>
          </w:tcPr>
          <w:p>
            <w:pPr>
              <w:snapToGrid w:val="0"/>
              <w:spacing w:line="240" w:lineRule="atLeast"/>
              <w:ind w:right="-108"/>
              <w:jc w:val="left"/>
              <w:rPr>
                <w:rFonts w:ascii="Times New Roman" w:hAnsi="Times New Roman" w:cs="Times New Roman"/>
                <w:sz w:val="18"/>
                <w:szCs w:val="18"/>
              </w:rPr>
            </w:pPr>
            <w:r>
              <w:rPr>
                <w:rFonts w:ascii="Times New Roman" w:hAnsi="Times New Roman" w:cs="Times New Roman"/>
                <w:sz w:val="18"/>
                <w:szCs w:val="18"/>
              </w:rPr>
              <w:t>工程力学</w:t>
            </w:r>
          </w:p>
          <w:p>
            <w:pPr>
              <w:snapToGrid w:val="0"/>
              <w:spacing w:line="240" w:lineRule="atLeast"/>
              <w:ind w:right="-108"/>
              <w:jc w:val="left"/>
              <w:rPr>
                <w:rFonts w:ascii="Times New Roman" w:hAnsi="Times New Roman" w:cs="Times New Roman"/>
                <w:sz w:val="18"/>
                <w:szCs w:val="18"/>
              </w:rPr>
            </w:pPr>
            <w:r>
              <w:rPr>
                <w:rFonts w:ascii="Times New Roman" w:hAnsi="Times New Roman" w:cs="Times New Roman"/>
                <w:sz w:val="18"/>
                <w:szCs w:val="18"/>
              </w:rPr>
              <w:t>Engineering Materials</w:t>
            </w:r>
          </w:p>
        </w:tc>
        <w:tc>
          <w:tcPr>
            <w:tcW w:w="612" w:type="dxa"/>
            <w:tcBorders>
              <w:tl2br w:val="nil"/>
              <w:tr2bl w:val="nil"/>
            </w:tcBorders>
            <w:vAlign w:val="center"/>
          </w:tcPr>
          <w:p>
            <w:pPr>
              <w:spacing w:line="300" w:lineRule="exact"/>
              <w:ind w:left="-108" w:right="-108"/>
              <w:jc w:val="center"/>
              <w:rPr>
                <w:rFonts w:ascii="Times New Roman" w:hAnsi="Times New Roman" w:cs="Times New Roman"/>
                <w:bCs/>
                <w:iCs/>
                <w:sz w:val="18"/>
                <w:szCs w:val="18"/>
              </w:rPr>
            </w:pPr>
            <w:r>
              <w:rPr>
                <w:rFonts w:ascii="Times New Roman" w:hAnsi="Times New Roman" w:cs="Times New Roman"/>
                <w:bCs/>
                <w:iCs/>
                <w:sz w:val="18"/>
                <w:szCs w:val="18"/>
              </w:rPr>
              <w:t>3.5</w:t>
            </w:r>
          </w:p>
        </w:tc>
        <w:tc>
          <w:tcPr>
            <w:tcW w:w="624" w:type="dxa"/>
            <w:tcBorders>
              <w:tl2br w:val="nil"/>
              <w:tr2bl w:val="nil"/>
            </w:tcBorders>
            <w:vAlign w:val="center"/>
          </w:tcPr>
          <w:p>
            <w:pPr>
              <w:spacing w:line="300" w:lineRule="exact"/>
              <w:ind w:left="-108" w:right="-108"/>
              <w:jc w:val="center"/>
              <w:rPr>
                <w:rFonts w:ascii="Times New Roman" w:hAnsi="Times New Roman" w:cs="Times New Roman"/>
                <w:bCs/>
                <w:iCs/>
                <w:sz w:val="18"/>
                <w:szCs w:val="18"/>
              </w:rPr>
            </w:pPr>
            <w:r>
              <w:rPr>
                <w:rFonts w:ascii="Times New Roman" w:hAnsi="Times New Roman" w:cs="Times New Roman"/>
                <w:bCs/>
                <w:iCs/>
                <w:sz w:val="18"/>
                <w:szCs w:val="18"/>
              </w:rPr>
              <w:t>56</w:t>
            </w:r>
          </w:p>
        </w:tc>
        <w:tc>
          <w:tcPr>
            <w:tcW w:w="528" w:type="dxa"/>
            <w:tcBorders>
              <w:tl2br w:val="nil"/>
              <w:tr2bl w:val="nil"/>
            </w:tcBorders>
            <w:vAlign w:val="center"/>
          </w:tcPr>
          <w:p>
            <w:pPr>
              <w:widowControl/>
              <w:jc w:val="center"/>
              <w:rPr>
                <w:rFonts w:ascii="Times New Roman" w:hAnsi="Times New Roman" w:cs="Times New Roman"/>
                <w:iCs/>
                <w:sz w:val="18"/>
                <w:szCs w:val="18"/>
              </w:rPr>
            </w:pPr>
            <w:r>
              <w:rPr>
                <w:rFonts w:ascii="Times New Roman" w:hAnsi="Times New Roman" w:cs="Times New Roman"/>
                <w:iCs/>
                <w:sz w:val="18"/>
                <w:szCs w:val="18"/>
              </w:rPr>
              <w:t>50</w:t>
            </w:r>
          </w:p>
        </w:tc>
        <w:tc>
          <w:tcPr>
            <w:tcW w:w="564" w:type="dxa"/>
            <w:tcBorders>
              <w:tl2br w:val="nil"/>
              <w:tr2bl w:val="nil"/>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6</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3/6</w:t>
            </w:r>
          </w:p>
        </w:tc>
        <w:tc>
          <w:tcPr>
            <w:tcW w:w="600"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spacing w:line="300" w:lineRule="exact"/>
              <w:ind w:left="-108" w:right="-108"/>
              <w:jc w:val="center"/>
              <w:rPr>
                <w:rFonts w:ascii="Times New Roman" w:hAnsi="Times New Roman" w:cs="Times New Roman"/>
                <w:sz w:val="18"/>
                <w:szCs w:val="18"/>
                <w:highlight w:val="yellow"/>
              </w:rPr>
            </w:pPr>
            <w:r>
              <w:rPr>
                <w:rFonts w:ascii="Times New Roman" w:hAnsi="Times New Roman" w:cs="Times New Roman"/>
                <w:sz w:val="18"/>
                <w:szCs w:val="18"/>
              </w:rPr>
              <w:t>14122233x0</w:t>
            </w:r>
          </w:p>
        </w:tc>
        <w:tc>
          <w:tcPr>
            <w:tcW w:w="2923" w:type="dxa"/>
            <w:tcBorders>
              <w:tl2br w:val="nil"/>
              <w:tr2bl w:val="nil"/>
            </w:tcBorders>
          </w:tcPr>
          <w:p>
            <w:pPr>
              <w:snapToGrid w:val="0"/>
              <w:spacing w:line="240" w:lineRule="atLeast"/>
              <w:ind w:right="-23" w:firstLine="1"/>
              <w:jc w:val="left"/>
              <w:rPr>
                <w:rFonts w:ascii="Times New Roman" w:hAnsi="Times New Roman" w:cs="Times New Roman"/>
                <w:sz w:val="18"/>
                <w:szCs w:val="18"/>
              </w:rPr>
            </w:pPr>
            <w:r>
              <w:rPr>
                <w:rFonts w:ascii="Times New Roman" w:hAnsi="Times New Roman" w:cs="Times New Roman"/>
                <w:sz w:val="18"/>
                <w:szCs w:val="18"/>
              </w:rPr>
              <w:t>机械设计基础Ⅲ</w:t>
            </w:r>
          </w:p>
          <w:p>
            <w:pPr>
              <w:snapToGrid w:val="0"/>
              <w:spacing w:line="240" w:lineRule="atLeast"/>
              <w:ind w:right="-23" w:firstLine="1"/>
              <w:jc w:val="left"/>
              <w:rPr>
                <w:rFonts w:ascii="Times New Roman" w:hAnsi="Times New Roman" w:cs="Times New Roman"/>
                <w:sz w:val="18"/>
                <w:szCs w:val="18"/>
              </w:rPr>
            </w:pPr>
            <w:r>
              <w:rPr>
                <w:rFonts w:ascii="Times New Roman" w:hAnsi="Times New Roman" w:cs="Times New Roman"/>
                <w:sz w:val="18"/>
                <w:szCs w:val="18"/>
              </w:rPr>
              <w:t>Foundation of Mechanical Design Ⅲ</w:t>
            </w:r>
          </w:p>
        </w:tc>
        <w:tc>
          <w:tcPr>
            <w:tcW w:w="612" w:type="dxa"/>
            <w:tcBorders>
              <w:tl2br w:val="nil"/>
              <w:tr2bl w:val="nil"/>
            </w:tcBorders>
            <w:vAlign w:val="center"/>
          </w:tcPr>
          <w:p>
            <w:pPr>
              <w:spacing w:line="300" w:lineRule="exact"/>
              <w:ind w:left="-108" w:right="-108"/>
              <w:jc w:val="center"/>
              <w:rPr>
                <w:rFonts w:ascii="Times New Roman" w:hAnsi="Times New Roman" w:cs="Times New Roman"/>
                <w:bCs/>
                <w:iCs/>
                <w:sz w:val="18"/>
                <w:szCs w:val="18"/>
              </w:rPr>
            </w:pPr>
            <w:r>
              <w:rPr>
                <w:rFonts w:ascii="Times New Roman" w:hAnsi="Times New Roman" w:cs="Times New Roman"/>
                <w:bCs/>
                <w:iCs/>
                <w:sz w:val="18"/>
                <w:szCs w:val="18"/>
              </w:rPr>
              <w:t>3.5</w:t>
            </w:r>
          </w:p>
        </w:tc>
        <w:tc>
          <w:tcPr>
            <w:tcW w:w="624" w:type="dxa"/>
            <w:tcBorders>
              <w:tl2br w:val="nil"/>
              <w:tr2bl w:val="nil"/>
            </w:tcBorders>
            <w:vAlign w:val="center"/>
          </w:tcPr>
          <w:p>
            <w:pPr>
              <w:spacing w:line="300" w:lineRule="exact"/>
              <w:ind w:left="-108" w:right="-108"/>
              <w:jc w:val="center"/>
              <w:rPr>
                <w:rFonts w:ascii="Times New Roman" w:hAnsi="Times New Roman" w:cs="Times New Roman"/>
                <w:bCs/>
                <w:iCs/>
                <w:sz w:val="18"/>
                <w:szCs w:val="18"/>
              </w:rPr>
            </w:pPr>
            <w:r>
              <w:rPr>
                <w:rFonts w:ascii="Times New Roman" w:hAnsi="Times New Roman" w:cs="Times New Roman"/>
                <w:bCs/>
                <w:iCs/>
                <w:sz w:val="18"/>
                <w:szCs w:val="18"/>
              </w:rPr>
              <w:t>56</w:t>
            </w:r>
          </w:p>
        </w:tc>
        <w:tc>
          <w:tcPr>
            <w:tcW w:w="528" w:type="dxa"/>
            <w:tcBorders>
              <w:tl2br w:val="nil"/>
              <w:tr2bl w:val="nil"/>
            </w:tcBorders>
            <w:vAlign w:val="center"/>
          </w:tcPr>
          <w:p>
            <w:pPr>
              <w:spacing w:line="300" w:lineRule="exact"/>
              <w:ind w:left="-108" w:right="-108"/>
              <w:jc w:val="center"/>
              <w:rPr>
                <w:rFonts w:ascii="Times New Roman" w:hAnsi="Times New Roman" w:cs="Times New Roman"/>
                <w:iCs/>
                <w:sz w:val="18"/>
                <w:szCs w:val="18"/>
              </w:rPr>
            </w:pPr>
            <w:r>
              <w:rPr>
                <w:rFonts w:ascii="Times New Roman" w:hAnsi="Times New Roman" w:cs="Times New Roman"/>
                <w:iCs/>
                <w:sz w:val="18"/>
                <w:szCs w:val="18"/>
              </w:rPr>
              <w:t>50</w:t>
            </w:r>
          </w:p>
        </w:tc>
        <w:tc>
          <w:tcPr>
            <w:tcW w:w="564" w:type="dxa"/>
            <w:tcBorders>
              <w:tl2br w:val="nil"/>
              <w:tr2bl w:val="nil"/>
            </w:tcBorders>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6</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14232313x0</w:t>
            </w:r>
          </w:p>
        </w:tc>
        <w:tc>
          <w:tcPr>
            <w:tcW w:w="2923" w:type="dxa"/>
            <w:tcBorders>
              <w:tl2br w:val="nil"/>
              <w:tr2bl w:val="nil"/>
            </w:tcBorders>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工程热力学Ⅱ</w:t>
            </w:r>
          </w:p>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Engineering ThermodynamicsⅢ</w:t>
            </w:r>
          </w:p>
        </w:tc>
        <w:tc>
          <w:tcPr>
            <w:tcW w:w="612" w:type="dxa"/>
            <w:tcBorders>
              <w:tl2br w:val="nil"/>
              <w:tr2bl w:val="nil"/>
            </w:tcBorders>
            <w:vAlign w:val="center"/>
          </w:tcPr>
          <w:p>
            <w:pPr>
              <w:jc w:val="center"/>
              <w:rPr>
                <w:rFonts w:ascii="Times New Roman" w:hAnsi="Times New Roman" w:cs="Times New Roman"/>
                <w:iCs/>
                <w:sz w:val="18"/>
                <w:szCs w:val="18"/>
              </w:rPr>
            </w:pPr>
            <w:r>
              <w:rPr>
                <w:rFonts w:ascii="Times New Roman" w:hAnsi="Times New Roman" w:cs="Times New Roman"/>
                <w:iCs/>
                <w:sz w:val="18"/>
                <w:szCs w:val="18"/>
              </w:rPr>
              <w:t>4</w:t>
            </w:r>
          </w:p>
        </w:tc>
        <w:tc>
          <w:tcPr>
            <w:tcW w:w="624" w:type="dxa"/>
            <w:tcBorders>
              <w:tl2br w:val="nil"/>
              <w:tr2bl w:val="nil"/>
            </w:tcBorders>
            <w:vAlign w:val="center"/>
          </w:tcPr>
          <w:p>
            <w:pPr>
              <w:jc w:val="center"/>
              <w:rPr>
                <w:rFonts w:ascii="Times New Roman" w:hAnsi="Times New Roman" w:cs="Times New Roman"/>
                <w:iCs/>
                <w:sz w:val="18"/>
                <w:szCs w:val="18"/>
              </w:rPr>
            </w:pPr>
            <w:r>
              <w:rPr>
                <w:rFonts w:ascii="Times New Roman" w:hAnsi="Times New Roman" w:cs="Times New Roman"/>
                <w:iCs/>
                <w:sz w:val="18"/>
                <w:szCs w:val="18"/>
              </w:rPr>
              <w:t>64</w:t>
            </w:r>
          </w:p>
        </w:tc>
        <w:tc>
          <w:tcPr>
            <w:tcW w:w="528" w:type="dxa"/>
            <w:tcBorders>
              <w:tl2br w:val="nil"/>
              <w:tr2bl w:val="nil"/>
            </w:tcBorders>
            <w:vAlign w:val="center"/>
          </w:tcPr>
          <w:p>
            <w:pPr>
              <w:jc w:val="center"/>
              <w:rPr>
                <w:rFonts w:ascii="Times New Roman" w:hAnsi="Times New Roman" w:cs="Times New Roman"/>
                <w:iCs/>
                <w:sz w:val="18"/>
                <w:szCs w:val="18"/>
              </w:rPr>
            </w:pPr>
            <w:r>
              <w:rPr>
                <w:rFonts w:ascii="Times New Roman" w:hAnsi="Times New Roman" w:cs="Times New Roman"/>
                <w:iCs/>
                <w:sz w:val="18"/>
                <w:szCs w:val="18"/>
              </w:rPr>
              <w:t>58</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14232306x0</w:t>
            </w:r>
          </w:p>
        </w:tc>
        <w:tc>
          <w:tcPr>
            <w:tcW w:w="2923" w:type="dxa"/>
            <w:tcBorders>
              <w:tl2br w:val="nil"/>
              <w:tr2bl w:val="nil"/>
            </w:tcBorders>
            <w:vAlign w:val="center"/>
          </w:tcPr>
          <w:p>
            <w:pPr>
              <w:snapToGrid w:val="0"/>
              <w:spacing w:line="240" w:lineRule="atLeast"/>
              <w:jc w:val="left"/>
              <w:rPr>
                <w:rFonts w:ascii="Times New Roman" w:hAnsi="Times New Roman" w:cs="Times New Roman"/>
                <w:sz w:val="18"/>
                <w:szCs w:val="18"/>
              </w:rPr>
            </w:pPr>
            <w:r>
              <w:rPr>
                <w:rFonts w:ascii="Times New Roman" w:hAnsi="Times New Roman" w:cs="Times New Roman"/>
                <w:sz w:val="18"/>
                <w:szCs w:val="18"/>
              </w:rPr>
              <w:t>流体力学 Ⅱ</w:t>
            </w:r>
          </w:p>
          <w:p>
            <w:pPr>
              <w:snapToGrid w:val="0"/>
              <w:spacing w:line="240" w:lineRule="atLeast"/>
              <w:jc w:val="left"/>
              <w:rPr>
                <w:rFonts w:ascii="Times New Roman" w:hAnsi="Times New Roman" w:cs="Times New Roman"/>
                <w:sz w:val="18"/>
                <w:szCs w:val="18"/>
              </w:rPr>
            </w:pPr>
            <w:r>
              <w:rPr>
                <w:rFonts w:ascii="Times New Roman" w:hAnsi="Times New Roman" w:cs="Times New Roman"/>
                <w:sz w:val="18"/>
                <w:szCs w:val="18"/>
              </w:rPr>
              <w:t>Fluid Mechanics Ⅱ</w:t>
            </w:r>
          </w:p>
        </w:tc>
        <w:tc>
          <w:tcPr>
            <w:tcW w:w="612"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3.5</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56</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50</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8"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14232314x0</w:t>
            </w:r>
          </w:p>
        </w:tc>
        <w:tc>
          <w:tcPr>
            <w:tcW w:w="2923" w:type="dxa"/>
            <w:tcBorders>
              <w:tl2br w:val="nil"/>
              <w:tr2bl w:val="nil"/>
            </w:tcBorders>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传热学</w:t>
            </w:r>
          </w:p>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Heat transfer</w:t>
            </w:r>
          </w:p>
        </w:tc>
        <w:tc>
          <w:tcPr>
            <w:tcW w:w="612"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3.5</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56</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52</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3"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spacing w:line="300" w:lineRule="exact"/>
              <w:ind w:left="-108" w:right="-108"/>
              <w:jc w:val="center"/>
              <w:rPr>
                <w:rFonts w:ascii="Times New Roman" w:hAnsi="Times New Roman" w:cs="Times New Roman"/>
                <w:sz w:val="18"/>
                <w:szCs w:val="18"/>
                <w:highlight w:val="yellow"/>
              </w:rPr>
            </w:pPr>
            <w:r>
              <w:rPr>
                <w:rFonts w:ascii="Times New Roman" w:hAnsi="Times New Roman" w:cs="Times New Roman"/>
                <w:sz w:val="18"/>
                <w:szCs w:val="18"/>
              </w:rPr>
              <w:t>14241201 x0</w:t>
            </w:r>
          </w:p>
        </w:tc>
        <w:tc>
          <w:tcPr>
            <w:tcW w:w="2923" w:type="dxa"/>
            <w:tcBorders>
              <w:tl2br w:val="nil"/>
              <w:tr2bl w:val="nil"/>
            </w:tcBorders>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建筑环境测试技术</w:t>
            </w:r>
          </w:p>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Measure Technology of Built Environment</w:t>
            </w:r>
          </w:p>
        </w:tc>
        <w:tc>
          <w:tcPr>
            <w:tcW w:w="612"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color w:val="FF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14221202x0</w:t>
            </w:r>
          </w:p>
        </w:tc>
        <w:tc>
          <w:tcPr>
            <w:tcW w:w="2923" w:type="dxa"/>
            <w:tcBorders>
              <w:tl2br w:val="nil"/>
              <w:tr2bl w:val="nil"/>
            </w:tcBorders>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建筑环境学</w:t>
            </w:r>
          </w:p>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Built Environment</w:t>
            </w:r>
          </w:p>
        </w:tc>
        <w:tc>
          <w:tcPr>
            <w:tcW w:w="612"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564"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4</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14241203x0</w:t>
            </w:r>
          </w:p>
        </w:tc>
        <w:tc>
          <w:tcPr>
            <w:tcW w:w="2923" w:type="dxa"/>
            <w:tcBorders>
              <w:tl2br w:val="nil"/>
              <w:tr2bl w:val="nil"/>
            </w:tcBorders>
            <w:vAlign w:val="center"/>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流体输配管网Ⅱ</w:t>
            </w:r>
          </w:p>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Fluid Distribution NetworksⅡ</w:t>
            </w:r>
          </w:p>
        </w:tc>
        <w:tc>
          <w:tcPr>
            <w:tcW w:w="612"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38</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14232317x0</w:t>
            </w:r>
          </w:p>
        </w:tc>
        <w:tc>
          <w:tcPr>
            <w:tcW w:w="2923" w:type="dxa"/>
            <w:tcBorders>
              <w:tl2br w:val="nil"/>
              <w:tr2bl w:val="nil"/>
            </w:tcBorders>
          </w:tcPr>
          <w:p>
            <w:pPr>
              <w:snapToGrid w:val="0"/>
              <w:spacing w:line="240" w:lineRule="atLeast"/>
              <w:jc w:val="left"/>
              <w:rPr>
                <w:rFonts w:ascii="Times New Roman" w:hAnsi="Times New Roman" w:cs="Times New Roman"/>
                <w:sz w:val="18"/>
                <w:szCs w:val="18"/>
              </w:rPr>
            </w:pPr>
            <w:r>
              <w:rPr>
                <w:rFonts w:ascii="Times New Roman" w:hAnsi="Times New Roman" w:cs="Times New Roman"/>
                <w:sz w:val="18"/>
                <w:szCs w:val="18"/>
              </w:rPr>
              <w:t>热质交换原理与设备</w:t>
            </w:r>
          </w:p>
          <w:p>
            <w:pPr>
              <w:snapToGrid w:val="0"/>
              <w:spacing w:line="240" w:lineRule="atLeast"/>
              <w:jc w:val="left"/>
              <w:rPr>
                <w:rFonts w:ascii="Times New Roman" w:hAnsi="Times New Roman" w:cs="Times New Roman"/>
                <w:sz w:val="18"/>
                <w:szCs w:val="18"/>
              </w:rPr>
            </w:pPr>
            <w:r>
              <w:rPr>
                <w:rFonts w:ascii="Times New Roman" w:hAnsi="Times New Roman" w:cs="Times New Roman"/>
                <w:sz w:val="18"/>
                <w:szCs w:val="18"/>
              </w:rPr>
              <w:t>Theory &amp; Equipment for Heat &amp; Mass Exchange</w:t>
            </w:r>
          </w:p>
        </w:tc>
        <w:tc>
          <w:tcPr>
            <w:tcW w:w="612"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38</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14242201x0</w:t>
            </w:r>
          </w:p>
        </w:tc>
        <w:tc>
          <w:tcPr>
            <w:tcW w:w="2923" w:type="dxa"/>
            <w:tcBorders>
              <w:tl2br w:val="nil"/>
              <w:tr2bl w:val="nil"/>
            </w:tcBorders>
            <w:vAlign w:val="center"/>
          </w:tcPr>
          <w:p>
            <w:pPr>
              <w:adjustRightInd w:val="0"/>
              <w:snapToGrid w:val="0"/>
              <w:spacing w:line="240" w:lineRule="atLeast"/>
              <w:ind w:right="-108" w:firstLine="14" w:firstLineChars="8"/>
              <w:rPr>
                <w:rFonts w:ascii="Times New Roman" w:hAnsi="Times New Roman" w:cs="Times New Roman"/>
                <w:sz w:val="18"/>
                <w:szCs w:val="18"/>
              </w:rPr>
            </w:pPr>
            <w:r>
              <w:rPr>
                <w:rFonts w:ascii="Times New Roman" w:hAnsi="Times New Roman" w:cs="Times New Roman"/>
                <w:sz w:val="18"/>
                <w:szCs w:val="18"/>
              </w:rPr>
              <w:t>空调用制冷技术</w:t>
            </w:r>
          </w:p>
          <w:p>
            <w:pPr>
              <w:adjustRightInd w:val="0"/>
              <w:snapToGrid w:val="0"/>
              <w:spacing w:line="240" w:lineRule="atLeast"/>
              <w:ind w:right="-108" w:firstLine="14" w:firstLineChars="8"/>
              <w:jc w:val="left"/>
              <w:rPr>
                <w:rFonts w:ascii="Times New Roman" w:hAnsi="Times New Roman" w:cs="Times New Roman"/>
                <w:sz w:val="18"/>
                <w:szCs w:val="18"/>
              </w:rPr>
            </w:pPr>
            <w:r>
              <w:rPr>
                <w:rFonts w:ascii="Times New Roman" w:hAnsi="Times New Roman" w:cs="Times New Roman"/>
                <w:sz w:val="18"/>
                <w:szCs w:val="18"/>
              </w:rPr>
              <w:t>Refrigeration Technology for Air-conditioning</w:t>
            </w:r>
          </w:p>
        </w:tc>
        <w:tc>
          <w:tcPr>
            <w:tcW w:w="612" w:type="dxa"/>
            <w:tcBorders>
              <w:tl2br w:val="nil"/>
              <w:tr2bl w:val="nil"/>
            </w:tcBorders>
            <w:vAlign w:val="center"/>
          </w:tcPr>
          <w:p>
            <w:pPr>
              <w:spacing w:line="300" w:lineRule="exact"/>
              <w:ind w:firstLine="90" w:firstLineChars="50"/>
              <w:rPr>
                <w:rFonts w:ascii="Times New Roman" w:hAnsi="Times New Roman" w:cs="Times New Roman"/>
                <w:sz w:val="18"/>
                <w:szCs w:val="18"/>
              </w:rPr>
            </w:pPr>
            <w:r>
              <w:rPr>
                <w:rFonts w:ascii="Times New Roman" w:hAnsi="Times New Roman" w:cs="Times New Roman"/>
                <w:b/>
                <w:sz w:val="18"/>
                <w:szCs w:val="18"/>
              </w:rPr>
              <w:t>3</w:t>
            </w:r>
          </w:p>
        </w:tc>
        <w:tc>
          <w:tcPr>
            <w:tcW w:w="624" w:type="dxa"/>
            <w:tcBorders>
              <w:tl2br w:val="nil"/>
              <w:tr2bl w:val="nil"/>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528" w:type="dxa"/>
            <w:tcBorders>
              <w:tl2br w:val="nil"/>
              <w:tr2bl w:val="nil"/>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44</w:t>
            </w:r>
          </w:p>
        </w:tc>
        <w:tc>
          <w:tcPr>
            <w:tcW w:w="564" w:type="dxa"/>
            <w:tcBorders>
              <w:tl2br w:val="nil"/>
              <w:tr2bl w:val="nil"/>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5"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14241205x0</w:t>
            </w:r>
          </w:p>
        </w:tc>
        <w:tc>
          <w:tcPr>
            <w:tcW w:w="2923" w:type="dxa"/>
            <w:tcBorders>
              <w:tl2br w:val="nil"/>
              <w:tr2bl w:val="nil"/>
            </w:tcBorders>
            <w:vAlign w:val="center"/>
          </w:tcPr>
          <w:p>
            <w:pPr>
              <w:keepNext/>
              <w:keepLines/>
              <w:adjustRightInd w:val="0"/>
              <w:snapToGrid w:val="0"/>
              <w:spacing w:line="240" w:lineRule="atLeast"/>
              <w:ind w:right="-108" w:firstLine="14" w:firstLineChars="8"/>
              <w:jc w:val="left"/>
              <w:rPr>
                <w:rFonts w:ascii="Times New Roman" w:hAnsi="Times New Roman" w:cs="Times New Roman"/>
                <w:sz w:val="18"/>
                <w:szCs w:val="18"/>
              </w:rPr>
            </w:pPr>
            <w:r>
              <w:rPr>
                <w:rFonts w:ascii="Times New Roman" w:hAnsi="Times New Roman" w:cs="Times New Roman"/>
                <w:sz w:val="18"/>
                <w:szCs w:val="18"/>
              </w:rPr>
              <w:t>通风与空调工程</w:t>
            </w:r>
          </w:p>
          <w:p>
            <w:pPr>
              <w:keepNext/>
              <w:keepLines/>
              <w:adjustRightInd w:val="0"/>
              <w:snapToGrid w:val="0"/>
              <w:spacing w:line="240" w:lineRule="atLeast"/>
              <w:ind w:right="-108" w:firstLine="14" w:firstLineChars="8"/>
              <w:jc w:val="left"/>
              <w:rPr>
                <w:rFonts w:ascii="Times New Roman" w:hAnsi="Times New Roman" w:cs="Times New Roman"/>
                <w:sz w:val="18"/>
                <w:szCs w:val="18"/>
              </w:rPr>
            </w:pPr>
            <w:r>
              <w:rPr>
                <w:rFonts w:ascii="Times New Roman" w:hAnsi="Times New Roman" w:cs="Times New Roman"/>
                <w:sz w:val="18"/>
                <w:szCs w:val="18"/>
              </w:rPr>
              <w:t>Ventilation and Air conditioning engineering</w:t>
            </w:r>
          </w:p>
        </w:tc>
        <w:tc>
          <w:tcPr>
            <w:tcW w:w="612" w:type="dxa"/>
            <w:tcBorders>
              <w:tl2br w:val="nil"/>
              <w:tr2bl w:val="nil"/>
            </w:tcBorders>
            <w:vAlign w:val="center"/>
          </w:tcPr>
          <w:p>
            <w:pPr>
              <w:keepNext/>
              <w:spacing w:line="260" w:lineRule="exact"/>
              <w:ind w:left="-108" w:right="-108"/>
              <w:jc w:val="center"/>
              <w:rPr>
                <w:rFonts w:ascii="Times New Roman" w:hAnsi="Times New Roman" w:cs="Times New Roman"/>
                <w:sz w:val="18"/>
                <w:szCs w:val="18"/>
              </w:rPr>
            </w:pPr>
            <w:r>
              <w:rPr>
                <w:rFonts w:ascii="Times New Roman" w:hAnsi="Times New Roman" w:cs="Times New Roman"/>
                <w:sz w:val="18"/>
                <w:szCs w:val="18"/>
              </w:rPr>
              <w:t>4</w:t>
            </w:r>
          </w:p>
        </w:tc>
        <w:tc>
          <w:tcPr>
            <w:tcW w:w="624" w:type="dxa"/>
            <w:tcBorders>
              <w:tl2br w:val="nil"/>
              <w:tr2bl w:val="nil"/>
            </w:tcBorders>
            <w:vAlign w:val="center"/>
          </w:tcPr>
          <w:p>
            <w:pPr>
              <w:keepNext/>
              <w:spacing w:line="260" w:lineRule="exact"/>
              <w:ind w:left="-108" w:right="-108"/>
              <w:jc w:val="center"/>
              <w:rPr>
                <w:rFonts w:ascii="Times New Roman" w:hAnsi="Times New Roman" w:cs="Times New Roman"/>
                <w:sz w:val="18"/>
                <w:szCs w:val="18"/>
              </w:rPr>
            </w:pPr>
            <w:r>
              <w:rPr>
                <w:rFonts w:ascii="Times New Roman" w:hAnsi="Times New Roman" w:cs="Times New Roman"/>
                <w:sz w:val="18"/>
                <w:szCs w:val="18"/>
              </w:rPr>
              <w:t>64</w:t>
            </w:r>
          </w:p>
        </w:tc>
        <w:tc>
          <w:tcPr>
            <w:tcW w:w="528" w:type="dxa"/>
            <w:tcBorders>
              <w:tl2br w:val="nil"/>
              <w:tr2bl w:val="nil"/>
            </w:tcBorders>
            <w:vAlign w:val="center"/>
          </w:tcPr>
          <w:p>
            <w:pPr>
              <w:keepNext/>
              <w:spacing w:line="260" w:lineRule="exact"/>
              <w:ind w:left="-108" w:right="-108"/>
              <w:jc w:val="center"/>
              <w:rPr>
                <w:rFonts w:ascii="Times New Roman" w:hAnsi="Times New Roman" w:cs="Times New Roman"/>
                <w:sz w:val="18"/>
                <w:szCs w:val="18"/>
              </w:rPr>
            </w:pPr>
            <w:r>
              <w:rPr>
                <w:rFonts w:ascii="Times New Roman" w:hAnsi="Times New Roman" w:cs="Times New Roman"/>
                <w:sz w:val="18"/>
                <w:szCs w:val="18"/>
              </w:rPr>
              <w:t>58</w:t>
            </w:r>
          </w:p>
        </w:tc>
        <w:tc>
          <w:tcPr>
            <w:tcW w:w="564" w:type="dxa"/>
            <w:tcBorders>
              <w:tl2br w:val="nil"/>
              <w:tr2bl w:val="nil"/>
            </w:tcBorders>
            <w:vAlign w:val="center"/>
          </w:tcPr>
          <w:p>
            <w:pPr>
              <w:keepNext/>
              <w:spacing w:line="260" w:lineRule="exact"/>
              <w:ind w:left="-108" w:right="-108"/>
              <w:jc w:val="center"/>
              <w:rPr>
                <w:rFonts w:ascii="Times New Roman" w:hAnsi="Times New Roman" w:cs="Times New Roman"/>
                <w:sz w:val="18"/>
                <w:szCs w:val="18"/>
              </w:rPr>
            </w:pPr>
            <w:r>
              <w:rPr>
                <w:rFonts w:ascii="Times New Roman" w:hAnsi="Times New Roman" w:cs="Times New Roman"/>
                <w:sz w:val="18"/>
                <w:szCs w:val="18"/>
              </w:rPr>
              <w:t>6</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14242203x0</w:t>
            </w:r>
          </w:p>
        </w:tc>
        <w:tc>
          <w:tcPr>
            <w:tcW w:w="2923" w:type="dxa"/>
            <w:tcBorders>
              <w:tl2br w:val="nil"/>
              <w:tr2bl w:val="nil"/>
            </w:tcBorders>
            <w:vAlign w:val="center"/>
          </w:tcPr>
          <w:p>
            <w:pPr>
              <w:adjustRightInd w:val="0"/>
              <w:snapToGrid w:val="0"/>
              <w:spacing w:line="200" w:lineRule="atLeast"/>
              <w:ind w:right="-108" w:firstLine="14" w:firstLineChars="8"/>
              <w:rPr>
                <w:rFonts w:ascii="Times New Roman" w:hAnsi="Times New Roman" w:cs="Times New Roman"/>
                <w:sz w:val="18"/>
                <w:szCs w:val="18"/>
              </w:rPr>
            </w:pPr>
            <w:r>
              <w:rPr>
                <w:rFonts w:ascii="Times New Roman" w:hAnsi="Times New Roman" w:cs="Times New Roman"/>
                <w:sz w:val="18"/>
                <w:szCs w:val="18"/>
              </w:rPr>
              <w:t>建筑给排水工程</w:t>
            </w:r>
          </w:p>
          <w:p>
            <w:pPr>
              <w:adjustRightInd w:val="0"/>
              <w:snapToGrid w:val="0"/>
              <w:spacing w:line="200" w:lineRule="atLeast"/>
              <w:ind w:right="-108" w:firstLine="14" w:firstLineChars="8"/>
              <w:rPr>
                <w:rFonts w:ascii="Times New Roman" w:hAnsi="Times New Roman" w:cs="Times New Roman"/>
                <w:sz w:val="18"/>
                <w:szCs w:val="18"/>
              </w:rPr>
            </w:pPr>
            <w:r>
              <w:rPr>
                <w:rFonts w:ascii="Times New Roman" w:hAnsi="Times New Roman" w:cs="Times New Roman"/>
                <w:sz w:val="18"/>
                <w:szCs w:val="18"/>
              </w:rPr>
              <w:t>Building Water Supply &amp; Drainage Engineering</w:t>
            </w:r>
          </w:p>
        </w:tc>
        <w:tc>
          <w:tcPr>
            <w:tcW w:w="612" w:type="dxa"/>
            <w:tcBorders>
              <w:tl2br w:val="nil"/>
              <w:tr2bl w:val="nil"/>
            </w:tcBorders>
            <w:vAlign w:val="center"/>
          </w:tcPr>
          <w:p>
            <w:pPr>
              <w:spacing w:line="300" w:lineRule="exact"/>
              <w:ind w:firstLine="90" w:firstLineChars="50"/>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564" w:type="dxa"/>
            <w:tcBorders>
              <w:tl2br w:val="nil"/>
              <w:tr2bl w:val="nil"/>
            </w:tcBorders>
            <w:vAlign w:val="center"/>
          </w:tcPr>
          <w:p>
            <w:pPr>
              <w:spacing w:line="300" w:lineRule="exact"/>
              <w:ind w:firstLine="90" w:firstLineChars="50"/>
              <w:rPr>
                <w:rFonts w:ascii="Times New Roman" w:hAnsi="Times New Roman" w:cs="Times New Roman"/>
                <w:sz w:val="18"/>
                <w:szCs w:val="18"/>
              </w:rPr>
            </w:pPr>
            <w:r>
              <w:rPr>
                <w:rFonts w:ascii="Times New Roman" w:hAnsi="Times New Roman" w:cs="Times New Roman"/>
                <w:sz w:val="18"/>
                <w:szCs w:val="18"/>
              </w:rPr>
              <w:t>2</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6"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14252212x0</w:t>
            </w:r>
          </w:p>
        </w:tc>
        <w:tc>
          <w:tcPr>
            <w:tcW w:w="2923" w:type="dxa"/>
            <w:tcBorders>
              <w:tl2br w:val="nil"/>
              <w:tr2bl w:val="nil"/>
            </w:tcBorders>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供热工程及热源设备</w:t>
            </w:r>
          </w:p>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Heating Engineering</w:t>
            </w:r>
          </w:p>
          <w:p>
            <w:pPr>
              <w:rPr>
                <w:rFonts w:ascii="Times New Roman" w:hAnsi="Times New Roman" w:cs="Times New Roman"/>
                <w:sz w:val="18"/>
                <w:szCs w:val="18"/>
              </w:rPr>
            </w:pPr>
            <w:r>
              <w:rPr>
                <w:rFonts w:ascii="Times New Roman" w:hAnsi="Times New Roman" w:cs="Times New Roman"/>
                <w:sz w:val="18"/>
                <w:szCs w:val="18"/>
              </w:rPr>
              <w:t>Heating Engineering &amp; Heating Source Equipment</w:t>
            </w:r>
          </w:p>
        </w:tc>
        <w:tc>
          <w:tcPr>
            <w:tcW w:w="612" w:type="dxa"/>
            <w:tcBorders>
              <w:tl2br w:val="nil"/>
              <w:tr2bl w:val="nil"/>
            </w:tcBorders>
            <w:vAlign w:val="center"/>
          </w:tcPr>
          <w:p>
            <w:pPr>
              <w:jc w:val="center"/>
              <w:rPr>
                <w:rFonts w:ascii="Times New Roman" w:hAnsi="Times New Roman" w:cs="Times New Roman"/>
                <w:bCs/>
                <w:sz w:val="18"/>
                <w:szCs w:val="18"/>
              </w:rPr>
            </w:pPr>
            <w:r>
              <w:rPr>
                <w:rFonts w:ascii="Times New Roman" w:hAnsi="Times New Roman" w:cs="Times New Roman"/>
                <w:bCs/>
                <w:sz w:val="18"/>
                <w:szCs w:val="18"/>
              </w:rPr>
              <w:t>3</w:t>
            </w:r>
          </w:p>
        </w:tc>
        <w:tc>
          <w:tcPr>
            <w:tcW w:w="624" w:type="dxa"/>
            <w:tcBorders>
              <w:tl2br w:val="nil"/>
              <w:tr2bl w:val="nil"/>
            </w:tcBorders>
            <w:vAlign w:val="center"/>
          </w:tcPr>
          <w:p>
            <w:pPr>
              <w:jc w:val="center"/>
              <w:rPr>
                <w:rFonts w:ascii="Times New Roman" w:hAnsi="Times New Roman" w:cs="Times New Roman"/>
                <w:bCs/>
                <w:sz w:val="18"/>
                <w:szCs w:val="18"/>
              </w:rPr>
            </w:pPr>
            <w:r>
              <w:rPr>
                <w:rFonts w:ascii="Times New Roman" w:hAnsi="Times New Roman" w:cs="Times New Roman"/>
                <w:bCs/>
                <w:sz w:val="18"/>
                <w:szCs w:val="18"/>
              </w:rPr>
              <w:t>48</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highlight w:val="yellow"/>
              </w:rPr>
            </w:pPr>
            <w:r>
              <w:rPr>
                <w:rFonts w:ascii="Times New Roman" w:hAnsi="Times New Roman" w:cs="Times New Roman"/>
                <w:sz w:val="18"/>
                <w:szCs w:val="18"/>
              </w:rPr>
              <w:t>14242208x0</w:t>
            </w:r>
          </w:p>
        </w:tc>
        <w:tc>
          <w:tcPr>
            <w:tcW w:w="2923" w:type="dxa"/>
            <w:tcBorders>
              <w:tl2br w:val="nil"/>
              <w:tr2bl w:val="nil"/>
            </w:tcBorders>
            <w:vAlign w:val="center"/>
          </w:tcPr>
          <w:p>
            <w:pPr>
              <w:snapToGrid w:val="0"/>
              <w:spacing w:line="240" w:lineRule="atLeast"/>
              <w:rPr>
                <w:rFonts w:ascii="Times New Roman" w:hAnsi="Times New Roman" w:cs="Times New Roman"/>
                <w:sz w:val="18"/>
                <w:szCs w:val="18"/>
              </w:rPr>
            </w:pPr>
            <w:r>
              <w:rPr>
                <w:rFonts w:ascii="Times New Roman" w:hAnsi="Times New Roman" w:cs="Times New Roman"/>
                <w:spacing w:val="8"/>
                <w:sz w:val="18"/>
                <w:szCs w:val="18"/>
              </w:rPr>
              <w:t>制冷空调电气控制</w:t>
            </w:r>
            <w:r>
              <w:rPr>
                <w:rFonts w:ascii="Times New Roman" w:hAnsi="Times New Roman" w:cs="Times New Roman"/>
                <w:sz w:val="18"/>
                <w:szCs w:val="18"/>
              </w:rPr>
              <w:t>技术</w:t>
            </w:r>
          </w:p>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Electric Control Technology of  Refrigeration  &amp; Air-conditioning</w:t>
            </w:r>
          </w:p>
        </w:tc>
        <w:tc>
          <w:tcPr>
            <w:tcW w:w="612" w:type="dxa"/>
            <w:tcBorders>
              <w:tl2br w:val="nil"/>
              <w:tr2bl w:val="nil"/>
            </w:tcBorders>
            <w:vAlign w:val="center"/>
          </w:tcPr>
          <w:p>
            <w:pPr>
              <w:jc w:val="center"/>
              <w:rPr>
                <w:rFonts w:ascii="Times New Roman" w:hAnsi="Times New Roman" w:cs="Times New Roman"/>
                <w:bCs/>
                <w:sz w:val="18"/>
                <w:szCs w:val="18"/>
              </w:rPr>
            </w:pPr>
            <w:r>
              <w:rPr>
                <w:rFonts w:ascii="Times New Roman" w:hAnsi="Times New Roman" w:cs="Times New Roman"/>
                <w:bCs/>
                <w:sz w:val="18"/>
                <w:szCs w:val="18"/>
              </w:rPr>
              <w:t>2.5</w:t>
            </w:r>
          </w:p>
        </w:tc>
        <w:tc>
          <w:tcPr>
            <w:tcW w:w="624" w:type="dxa"/>
            <w:tcBorders>
              <w:tl2br w:val="nil"/>
              <w:tr2bl w:val="nil"/>
            </w:tcBorders>
            <w:vAlign w:val="center"/>
          </w:tcPr>
          <w:p>
            <w:pPr>
              <w:jc w:val="center"/>
              <w:rPr>
                <w:rFonts w:ascii="Times New Roman" w:hAnsi="Times New Roman" w:cs="Times New Roman"/>
                <w:bCs/>
                <w:sz w:val="18"/>
                <w:szCs w:val="18"/>
              </w:rPr>
            </w:pPr>
            <w:r>
              <w:rPr>
                <w:rFonts w:ascii="Times New Roman" w:hAnsi="Times New Roman" w:cs="Times New Roman"/>
                <w:bCs/>
                <w:sz w:val="18"/>
                <w:szCs w:val="18"/>
              </w:rPr>
              <w:t>40</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38</w:t>
            </w:r>
          </w:p>
        </w:tc>
        <w:tc>
          <w:tcPr>
            <w:tcW w:w="56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考试</w:t>
            </w:r>
          </w:p>
        </w:tc>
        <w:tc>
          <w:tcPr>
            <w:tcW w:w="619" w:type="dxa"/>
            <w:tcBorders>
              <w:tl2br w:val="nil"/>
              <w:tr2bl w:val="nil"/>
            </w:tcBorders>
            <w:vAlign w:val="center"/>
          </w:tcPr>
          <w:p>
            <w:pPr>
              <w:widowControl/>
              <w:jc w:val="center"/>
              <w:rPr>
                <w:rFonts w:ascii="Times New Roman" w:hAnsi="Times New Roman" w:cs="Times New Roman"/>
                <w:kern w:val="0"/>
                <w:sz w:val="18"/>
                <w:szCs w:val="18"/>
              </w:rPr>
            </w:pPr>
          </w:p>
        </w:tc>
      </w:tr>
      <w:bookmark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4199" w:type="dxa"/>
            <w:gridSpan w:val="2"/>
            <w:tcBorders>
              <w:tl2br w:val="nil"/>
              <w:tr2bl w:val="nil"/>
            </w:tcBorders>
            <w:vAlign w:val="center"/>
          </w:tcPr>
          <w:p>
            <w:pPr>
              <w:snapToGrid w:val="0"/>
              <w:spacing w:line="240" w:lineRule="atLeast"/>
              <w:jc w:val="center"/>
              <w:rPr>
                <w:rFonts w:ascii="Times New Roman" w:hAnsi="Times New Roman" w:cs="Times New Roman"/>
                <w:sz w:val="18"/>
                <w:szCs w:val="18"/>
              </w:rPr>
            </w:pPr>
            <w:r>
              <w:rPr>
                <w:rFonts w:ascii="Times New Roman" w:hAnsi="Times New Roman" w:cs="Times New Roman"/>
                <w:b/>
                <w:kern w:val="0"/>
                <w:sz w:val="18"/>
                <w:szCs w:val="18"/>
              </w:rPr>
              <w:t>小    计</w:t>
            </w:r>
          </w:p>
        </w:tc>
        <w:tc>
          <w:tcPr>
            <w:tcW w:w="612" w:type="dxa"/>
            <w:tcBorders>
              <w:tl2br w:val="nil"/>
              <w:tr2bl w:val="nil"/>
            </w:tcBorders>
            <w:vAlign w:val="center"/>
          </w:tcPr>
          <w:p>
            <w:pPr>
              <w:snapToGrid w:val="0"/>
              <w:spacing w:line="240" w:lineRule="atLeast"/>
              <w:jc w:val="center"/>
              <w:rPr>
                <w:rFonts w:ascii="Times New Roman" w:hAnsi="Times New Roman" w:cs="Times New Roman"/>
                <w:sz w:val="18"/>
                <w:szCs w:val="18"/>
              </w:rPr>
            </w:pPr>
            <w:r>
              <w:rPr>
                <w:rFonts w:ascii="Times New Roman" w:hAnsi="Times New Roman" w:cs="Times New Roman"/>
                <w:kern w:val="0"/>
                <w:sz w:val="18"/>
                <w:szCs w:val="18"/>
              </w:rPr>
              <w:t>46</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736</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674</w:t>
            </w:r>
          </w:p>
        </w:tc>
        <w:tc>
          <w:tcPr>
            <w:tcW w:w="564" w:type="dxa"/>
            <w:tcBorders>
              <w:tl2br w:val="nil"/>
              <w:tr2bl w:val="nil"/>
            </w:tcBorders>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1056" w:type="dxa"/>
            <w:tcBorders>
              <w:tl2br w:val="nil"/>
              <w:tr2bl w:val="nil"/>
            </w:tcBorders>
            <w:vAlign w:val="center"/>
          </w:tcPr>
          <w:p>
            <w:pPr>
              <w:jc w:val="center"/>
              <w:rPr>
                <w:rFonts w:ascii="Times New Roman" w:hAnsi="Times New Roman" w:cs="Times New Roman"/>
                <w:sz w:val="18"/>
                <w:szCs w:val="18"/>
              </w:rPr>
            </w:pPr>
          </w:p>
        </w:tc>
        <w:tc>
          <w:tcPr>
            <w:tcW w:w="600" w:type="dxa"/>
            <w:tcBorders>
              <w:tl2br w:val="nil"/>
              <w:tr2bl w:val="nil"/>
            </w:tcBorders>
            <w:vAlign w:val="center"/>
          </w:tcPr>
          <w:p>
            <w:pPr>
              <w:widowControl/>
              <w:jc w:val="center"/>
              <w:rPr>
                <w:rFonts w:ascii="Times New Roman" w:hAnsi="Times New Roman" w:cs="Times New Roman"/>
                <w:kern w:val="0"/>
                <w:sz w:val="18"/>
                <w:szCs w:val="18"/>
              </w:rPr>
            </w:pPr>
          </w:p>
        </w:tc>
        <w:tc>
          <w:tcPr>
            <w:tcW w:w="619" w:type="dxa"/>
            <w:tcBorders>
              <w:tl2br w:val="nil"/>
              <w:tr2bl w:val="nil"/>
            </w:tcBorders>
          </w:tcPr>
          <w:p>
            <w:pPr>
              <w:widowControl/>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8" w:hRule="atLeast"/>
        </w:trPr>
        <w:tc>
          <w:tcPr>
            <w:tcW w:w="831" w:type="dxa"/>
            <w:vMerge w:val="restart"/>
            <w:tcBorders>
              <w:tl2br w:val="nil"/>
              <w:tr2bl w:val="nil"/>
            </w:tcBorders>
            <w:vAlign w:val="center"/>
          </w:tcPr>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学科专业拓展课</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3.5</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学分</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56</w:t>
            </w:r>
          </w:p>
          <w:p>
            <w:pPr>
              <w:widowControl/>
              <w:spacing w:line="360" w:lineRule="auto"/>
              <w:jc w:val="center"/>
              <w:rPr>
                <w:rFonts w:ascii="Times New Roman" w:hAnsi="Times New Roman" w:cs="Times New Roman"/>
                <w:kern w:val="0"/>
                <w:sz w:val="18"/>
                <w:szCs w:val="18"/>
              </w:rPr>
            </w:pPr>
            <w:r>
              <w:rPr>
                <w:rFonts w:ascii="Times New Roman" w:hAnsi="Times New Roman" w:cs="Times New Roman"/>
                <w:kern w:val="0"/>
                <w:sz w:val="18"/>
                <w:szCs w:val="18"/>
              </w:rPr>
              <w:t>学时</w:t>
            </w: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14252209x0</w:t>
            </w:r>
          </w:p>
        </w:tc>
        <w:tc>
          <w:tcPr>
            <w:tcW w:w="2923" w:type="dxa"/>
            <w:tcBorders>
              <w:tl2br w:val="nil"/>
              <w:tr2bl w:val="nil"/>
            </w:tcBorders>
            <w:vAlign w:val="center"/>
          </w:tcPr>
          <w:p>
            <w:pPr>
              <w:snapToGrid w:val="0"/>
              <w:spacing w:line="260" w:lineRule="exact"/>
              <w:rPr>
                <w:rFonts w:ascii="Times New Roman" w:hAnsi="Times New Roman" w:cs="Times New Roman"/>
                <w:sz w:val="18"/>
                <w:szCs w:val="18"/>
              </w:rPr>
            </w:pPr>
            <w:r>
              <w:rPr>
                <w:rFonts w:ascii="Times New Roman" w:hAnsi="Times New Roman" w:cs="Times New Roman"/>
                <w:sz w:val="18"/>
                <w:szCs w:val="18"/>
              </w:rPr>
              <w:t>振动噪声控制技术</w:t>
            </w:r>
          </w:p>
          <w:p>
            <w:pPr>
              <w:snapToGrid w:val="0"/>
              <w:spacing w:line="260" w:lineRule="exact"/>
              <w:rPr>
                <w:rFonts w:ascii="Times New Roman" w:hAnsi="Times New Roman" w:cs="Times New Roman"/>
                <w:sz w:val="18"/>
                <w:szCs w:val="18"/>
              </w:rPr>
            </w:pPr>
            <w:r>
              <w:rPr>
                <w:rFonts w:ascii="Times New Roman" w:hAnsi="Times New Roman" w:cs="Times New Roman"/>
                <w:sz w:val="18"/>
                <w:szCs w:val="18"/>
              </w:rPr>
              <w:t>Control Technology of vibration &amp; Noise</w:t>
            </w:r>
          </w:p>
        </w:tc>
        <w:tc>
          <w:tcPr>
            <w:tcW w:w="612"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14242204x0</w:t>
            </w:r>
          </w:p>
        </w:tc>
        <w:tc>
          <w:tcPr>
            <w:tcW w:w="2923" w:type="dxa"/>
            <w:tcBorders>
              <w:tl2br w:val="nil"/>
              <w:tr2bl w:val="nil"/>
            </w:tcBorders>
            <w:vAlign w:val="center"/>
          </w:tcPr>
          <w:p>
            <w:pPr>
              <w:adjustRightInd w:val="0"/>
              <w:snapToGrid w:val="0"/>
              <w:spacing w:line="320" w:lineRule="exact"/>
              <w:ind w:right="-108" w:firstLine="14" w:firstLineChars="8"/>
              <w:rPr>
                <w:rFonts w:ascii="Times New Roman" w:hAnsi="Times New Roman" w:cs="Times New Roman"/>
                <w:sz w:val="18"/>
                <w:szCs w:val="18"/>
              </w:rPr>
            </w:pPr>
            <w:r>
              <w:rPr>
                <w:rFonts w:ascii="Times New Roman" w:hAnsi="Times New Roman" w:cs="Times New Roman"/>
                <w:sz w:val="18"/>
                <w:szCs w:val="18"/>
              </w:rPr>
              <w:t>建筑电气</w:t>
            </w:r>
          </w:p>
          <w:p>
            <w:pPr>
              <w:adjustRightInd w:val="0"/>
              <w:snapToGrid w:val="0"/>
              <w:spacing w:line="320" w:lineRule="exact"/>
              <w:ind w:right="-108" w:firstLine="14" w:firstLineChars="8"/>
              <w:rPr>
                <w:rFonts w:ascii="Times New Roman" w:hAnsi="Times New Roman" w:cs="Times New Roman"/>
                <w:sz w:val="18"/>
                <w:szCs w:val="18"/>
              </w:rPr>
            </w:pPr>
            <w:r>
              <w:rPr>
                <w:rFonts w:ascii="Times New Roman" w:hAnsi="Times New Roman" w:cs="Times New Roman"/>
                <w:sz w:val="18"/>
                <w:szCs w:val="18"/>
              </w:rPr>
              <w:t>Building Electric Engineering</w:t>
            </w:r>
          </w:p>
        </w:tc>
        <w:tc>
          <w:tcPr>
            <w:tcW w:w="612" w:type="dxa"/>
            <w:tcBorders>
              <w:tl2br w:val="nil"/>
              <w:tr2bl w:val="nil"/>
            </w:tcBorders>
            <w:vAlign w:val="center"/>
          </w:tcPr>
          <w:p>
            <w:pPr>
              <w:spacing w:line="320" w:lineRule="exact"/>
              <w:ind w:right="-108"/>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ind w:left="-108" w:right="-108" w:firstLine="105"/>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ind w:left="-108" w:right="-108" w:firstLine="105"/>
              <w:jc w:val="center"/>
              <w:rPr>
                <w:rFonts w:ascii="Times New Roman" w:hAnsi="Times New Roman" w:cs="Times New Roman"/>
                <w:sz w:val="18"/>
                <w:szCs w:val="18"/>
              </w:rPr>
            </w:pPr>
            <w:r>
              <w:rPr>
                <w:rFonts w:ascii="Times New Roman" w:hAnsi="Times New Roman" w:cs="Times New Roman"/>
                <w:sz w:val="18"/>
                <w:szCs w:val="18"/>
              </w:rPr>
              <w:t>28</w:t>
            </w:r>
          </w:p>
        </w:tc>
        <w:tc>
          <w:tcPr>
            <w:tcW w:w="564" w:type="dxa"/>
            <w:tcBorders>
              <w:tl2br w:val="nil"/>
              <w:tr2bl w:val="nil"/>
            </w:tcBorders>
            <w:vAlign w:val="center"/>
          </w:tcPr>
          <w:p>
            <w:pPr>
              <w:spacing w:line="320" w:lineRule="exact"/>
              <w:ind w:left="-107" w:leftChars="-51" w:right="-108" w:firstLine="194" w:firstLineChars="108"/>
              <w:rPr>
                <w:rFonts w:ascii="Times New Roman" w:hAnsi="Times New Roman" w:cs="Times New Roman"/>
                <w:sz w:val="18"/>
                <w:szCs w:val="18"/>
              </w:rPr>
            </w:pPr>
            <w:r>
              <w:rPr>
                <w:rFonts w:ascii="Times New Roman" w:hAnsi="Times New Roman" w:cs="Times New Roman"/>
                <w:sz w:val="18"/>
                <w:szCs w:val="18"/>
              </w:rPr>
              <w:t>4</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64"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14251210x0</w:t>
            </w:r>
          </w:p>
        </w:tc>
        <w:tc>
          <w:tcPr>
            <w:tcW w:w="2923" w:type="dxa"/>
            <w:tcBorders>
              <w:tl2br w:val="nil"/>
              <w:tr2bl w:val="nil"/>
            </w:tcBorders>
            <w:vAlign w:val="center"/>
          </w:tcPr>
          <w:p>
            <w:pPr>
              <w:adjustRightInd w:val="0"/>
              <w:snapToGrid w:val="0"/>
              <w:spacing w:line="260" w:lineRule="exact"/>
              <w:ind w:right="-108" w:firstLine="12" w:firstLineChars="7"/>
              <w:rPr>
                <w:rFonts w:ascii="Times New Roman" w:hAnsi="Times New Roman" w:cs="Times New Roman"/>
                <w:sz w:val="18"/>
                <w:szCs w:val="18"/>
              </w:rPr>
            </w:pPr>
            <w:r>
              <w:rPr>
                <w:rFonts w:ascii="Times New Roman" w:hAnsi="Times New Roman" w:cs="Times New Roman"/>
                <w:sz w:val="18"/>
                <w:szCs w:val="18"/>
              </w:rPr>
              <w:t>暖通空调工程设计与系统分析</w:t>
            </w:r>
          </w:p>
          <w:p>
            <w:pPr>
              <w:adjustRightInd w:val="0"/>
              <w:snapToGrid w:val="0"/>
              <w:spacing w:line="260" w:lineRule="exact"/>
              <w:ind w:right="-108" w:firstLine="12" w:firstLineChars="7"/>
              <w:rPr>
                <w:rFonts w:ascii="Times New Roman" w:hAnsi="Times New Roman" w:cs="Times New Roman"/>
                <w:sz w:val="18"/>
                <w:szCs w:val="18"/>
              </w:rPr>
            </w:pPr>
            <w:r>
              <w:rPr>
                <w:rFonts w:ascii="Times New Roman" w:hAnsi="Times New Roman" w:cs="Times New Roman"/>
                <w:sz w:val="18"/>
                <w:szCs w:val="18"/>
              </w:rPr>
              <w:t>HVAC Engineering Design &amp; Systems Analysis</w:t>
            </w:r>
          </w:p>
        </w:tc>
        <w:tc>
          <w:tcPr>
            <w:tcW w:w="612" w:type="dxa"/>
            <w:tcBorders>
              <w:tl2br w:val="nil"/>
              <w:tr2bl w:val="nil"/>
            </w:tcBorders>
            <w:vAlign w:val="center"/>
          </w:tcPr>
          <w:p>
            <w:pPr>
              <w:spacing w:line="320" w:lineRule="exact"/>
              <w:ind w:left="-107" w:leftChars="-51" w:right="-108" w:firstLine="194" w:firstLineChars="108"/>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ind w:left="-108" w:right="-108" w:firstLine="105"/>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ind w:left="-108" w:right="-108" w:firstLine="105"/>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spacing w:line="320" w:lineRule="exact"/>
              <w:ind w:left="-108" w:right="-108" w:firstLine="105"/>
              <w:jc w:val="center"/>
              <w:rPr>
                <w:rFonts w:ascii="Times New Roman" w:hAnsi="Times New Roman" w:cs="Times New Roman"/>
                <w:sz w:val="18"/>
                <w:szCs w:val="18"/>
              </w:rPr>
            </w:pPr>
            <w:r>
              <w:rPr>
                <w:rFonts w:ascii="Times New Roman" w:hAnsi="Times New Roman" w:cs="Times New Roman"/>
                <w:sz w:val="18"/>
                <w:szCs w:val="18"/>
              </w:rPr>
              <w:t>0</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14251203x0</w:t>
            </w:r>
          </w:p>
        </w:tc>
        <w:tc>
          <w:tcPr>
            <w:tcW w:w="2923" w:type="dxa"/>
            <w:tcBorders>
              <w:tl2br w:val="nil"/>
              <w:tr2bl w:val="nil"/>
            </w:tcBorders>
          </w:tcPr>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燃气工程</w:t>
            </w:r>
          </w:p>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Gas Engineering</w:t>
            </w:r>
          </w:p>
        </w:tc>
        <w:tc>
          <w:tcPr>
            <w:tcW w:w="612"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2"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14251204x0</w:t>
            </w:r>
          </w:p>
        </w:tc>
        <w:tc>
          <w:tcPr>
            <w:tcW w:w="2923" w:type="dxa"/>
            <w:tcBorders>
              <w:tl2br w:val="nil"/>
              <w:tr2bl w:val="nil"/>
            </w:tcBorders>
          </w:tcPr>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燃气输配</w:t>
            </w:r>
          </w:p>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 xml:space="preserve">Gas </w:t>
            </w:r>
            <w:r>
              <w:rPr>
                <w:rFonts w:ascii="Times New Roman" w:hAnsi="Times New Roman" w:cs="Times New Roman"/>
                <w:bCs/>
                <w:sz w:val="18"/>
                <w:szCs w:val="18"/>
              </w:rPr>
              <w:t>Transmission &amp; Distribution</w:t>
            </w:r>
          </w:p>
        </w:tc>
        <w:tc>
          <w:tcPr>
            <w:tcW w:w="612"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6"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14251205x</w:t>
            </w:r>
          </w:p>
        </w:tc>
        <w:tc>
          <w:tcPr>
            <w:tcW w:w="2923" w:type="dxa"/>
            <w:tcBorders>
              <w:tl2br w:val="nil"/>
              <w:tr2bl w:val="nil"/>
            </w:tcBorders>
            <w:vAlign w:val="center"/>
          </w:tcPr>
          <w:p>
            <w:pPr>
              <w:snapToGrid w:val="0"/>
              <w:spacing w:line="320" w:lineRule="exact"/>
              <w:rPr>
                <w:rFonts w:ascii="Times New Roman" w:hAnsi="Times New Roman" w:cs="Times New Roman"/>
                <w:sz w:val="18"/>
                <w:szCs w:val="18"/>
              </w:rPr>
            </w:pPr>
            <w:r>
              <w:rPr>
                <w:rFonts w:ascii="Times New Roman" w:hAnsi="Times New Roman" w:cs="Times New Roman"/>
                <w:sz w:val="18"/>
                <w:szCs w:val="18"/>
              </w:rPr>
              <w:t>船舶与海上建筑环境控制技术</w:t>
            </w:r>
          </w:p>
          <w:p>
            <w:pPr>
              <w:snapToGrid w:val="0"/>
              <w:spacing w:line="320" w:lineRule="exact"/>
              <w:rPr>
                <w:rFonts w:ascii="Times New Roman" w:hAnsi="Times New Roman" w:cs="Times New Roman"/>
                <w:sz w:val="18"/>
                <w:szCs w:val="18"/>
                <w:shd w:val="pct10" w:color="auto" w:fill="FFFFFF"/>
              </w:rPr>
            </w:pPr>
            <w:r>
              <w:rPr>
                <w:rFonts w:ascii="Times New Roman" w:hAnsi="Times New Roman" w:cs="Times New Roman"/>
                <w:sz w:val="18"/>
                <w:szCs w:val="18"/>
              </w:rPr>
              <w:t>The Control Technology of Building Environment in Ship  &amp; Offshore Construction</w:t>
            </w:r>
          </w:p>
        </w:tc>
        <w:tc>
          <w:tcPr>
            <w:tcW w:w="612"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9"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14252206x0</w:t>
            </w:r>
          </w:p>
        </w:tc>
        <w:tc>
          <w:tcPr>
            <w:tcW w:w="2923" w:type="dxa"/>
            <w:tcBorders>
              <w:tl2br w:val="nil"/>
              <w:tr2bl w:val="nil"/>
            </w:tcBorders>
            <w:vAlign w:val="center"/>
          </w:tcPr>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建筑消防设备工程</w:t>
            </w:r>
          </w:p>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 xml:space="preserve">Building Fire Protection Equipment &amp; Engineering </w:t>
            </w:r>
          </w:p>
        </w:tc>
        <w:tc>
          <w:tcPr>
            <w:tcW w:w="612"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14252204x0</w:t>
            </w:r>
          </w:p>
        </w:tc>
        <w:tc>
          <w:tcPr>
            <w:tcW w:w="2923" w:type="dxa"/>
            <w:tcBorders>
              <w:tl2br w:val="nil"/>
              <w:tr2bl w:val="nil"/>
            </w:tcBorders>
          </w:tcPr>
          <w:p>
            <w:pPr>
              <w:snapToGrid w:val="0"/>
              <w:spacing w:line="320" w:lineRule="exact"/>
              <w:rPr>
                <w:rFonts w:ascii="Times New Roman" w:hAnsi="Times New Roman" w:cs="Times New Roman"/>
                <w:sz w:val="18"/>
                <w:szCs w:val="18"/>
              </w:rPr>
            </w:pPr>
            <w:r>
              <w:rPr>
                <w:rFonts w:ascii="Times New Roman" w:hAnsi="Times New Roman" w:cs="Times New Roman"/>
                <w:sz w:val="18"/>
                <w:szCs w:val="18"/>
              </w:rPr>
              <w:t>建筑设备自动化</w:t>
            </w:r>
          </w:p>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Building Automation</w:t>
            </w:r>
          </w:p>
        </w:tc>
        <w:tc>
          <w:tcPr>
            <w:tcW w:w="612"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2"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14252208x0</w:t>
            </w:r>
          </w:p>
        </w:tc>
        <w:tc>
          <w:tcPr>
            <w:tcW w:w="2923" w:type="dxa"/>
            <w:tcBorders>
              <w:tl2br w:val="nil"/>
              <w:tr2bl w:val="nil"/>
            </w:tcBorders>
            <w:vAlign w:val="center"/>
          </w:tcPr>
          <w:p>
            <w:pPr>
              <w:snapToGrid w:val="0"/>
              <w:spacing w:line="240" w:lineRule="exact"/>
              <w:rPr>
                <w:rFonts w:ascii="Times New Roman" w:hAnsi="Times New Roman" w:cs="Times New Roman"/>
                <w:sz w:val="18"/>
                <w:szCs w:val="18"/>
              </w:rPr>
            </w:pPr>
            <w:r>
              <w:rPr>
                <w:rFonts w:ascii="Times New Roman" w:hAnsi="Times New Roman" w:cs="Times New Roman"/>
                <w:sz w:val="18"/>
                <w:szCs w:val="18"/>
              </w:rPr>
              <w:t>制冷空调系统安装运行与检修 Installation , Operation, Examine &amp; Repair of Refrigeration &amp; Air-conditioning Systems</w:t>
            </w:r>
          </w:p>
        </w:tc>
        <w:tc>
          <w:tcPr>
            <w:tcW w:w="612"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7"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14251211x0</w:t>
            </w:r>
          </w:p>
        </w:tc>
        <w:tc>
          <w:tcPr>
            <w:tcW w:w="2923" w:type="dxa"/>
            <w:tcBorders>
              <w:tl2br w:val="nil"/>
              <w:tr2bl w:val="nil"/>
            </w:tcBorders>
            <w:vAlign w:val="center"/>
          </w:tcPr>
          <w:p>
            <w:pPr>
              <w:snapToGrid w:val="0"/>
              <w:spacing w:line="260" w:lineRule="exact"/>
              <w:rPr>
                <w:rFonts w:ascii="Times New Roman" w:hAnsi="Times New Roman" w:cs="Times New Roman"/>
                <w:sz w:val="18"/>
                <w:szCs w:val="18"/>
              </w:rPr>
            </w:pPr>
            <w:r>
              <w:rPr>
                <w:rFonts w:ascii="Times New Roman" w:hAnsi="Times New Roman" w:cs="Times New Roman"/>
                <w:sz w:val="18"/>
                <w:szCs w:val="18"/>
              </w:rPr>
              <w:t>建筑设备安装与造价</w:t>
            </w:r>
          </w:p>
          <w:p>
            <w:pPr>
              <w:snapToGrid w:val="0"/>
              <w:spacing w:line="260" w:lineRule="exact"/>
              <w:jc w:val="left"/>
              <w:rPr>
                <w:rFonts w:ascii="Times New Roman" w:hAnsi="Times New Roman" w:cs="Times New Roman"/>
                <w:sz w:val="18"/>
                <w:szCs w:val="18"/>
              </w:rPr>
            </w:pPr>
            <w:r>
              <w:rPr>
                <w:rFonts w:ascii="Times New Roman" w:hAnsi="Times New Roman" w:cs="Times New Roman"/>
                <w:sz w:val="18"/>
                <w:szCs w:val="18"/>
              </w:rPr>
              <w:t>Building Equipment Installation &amp; Cost</w:t>
            </w:r>
          </w:p>
        </w:tc>
        <w:tc>
          <w:tcPr>
            <w:tcW w:w="612" w:type="dxa"/>
            <w:tcBorders>
              <w:tl2br w:val="nil"/>
              <w:tr2bl w:val="nil"/>
            </w:tcBorders>
            <w:vAlign w:val="center"/>
          </w:tcPr>
          <w:p>
            <w:pPr>
              <w:spacing w:line="320" w:lineRule="exact"/>
              <w:jc w:val="center"/>
              <w:rPr>
                <w:rFonts w:ascii="Times New Roman" w:hAnsi="Times New Roman" w:cs="Times New Roman"/>
                <w:bCs/>
                <w:iCs/>
                <w:sz w:val="18"/>
                <w:szCs w:val="18"/>
              </w:rPr>
            </w:pPr>
            <w:r>
              <w:rPr>
                <w:rFonts w:ascii="Times New Roman" w:hAnsi="Times New Roman" w:cs="Times New Roman"/>
                <w:bCs/>
                <w:iCs/>
                <w:sz w:val="18"/>
                <w:szCs w:val="18"/>
              </w:rPr>
              <w:t xml:space="preserve"> 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9"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20" w:lineRule="exact"/>
              <w:rPr>
                <w:rFonts w:ascii="Times New Roman" w:hAnsi="Times New Roman" w:cs="Times New Roman"/>
                <w:sz w:val="18"/>
                <w:szCs w:val="18"/>
              </w:rPr>
            </w:pPr>
            <w:r>
              <w:rPr>
                <w:rFonts w:ascii="Times New Roman" w:hAnsi="Times New Roman" w:cs="Times New Roman"/>
                <w:sz w:val="18"/>
                <w:szCs w:val="18"/>
              </w:rPr>
              <w:t>14252214x0</w:t>
            </w:r>
          </w:p>
        </w:tc>
        <w:tc>
          <w:tcPr>
            <w:tcW w:w="2923" w:type="dxa"/>
            <w:tcBorders>
              <w:tl2br w:val="nil"/>
              <w:tr2bl w:val="nil"/>
            </w:tcBorders>
          </w:tcPr>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通风除尘与净化工程</w:t>
            </w:r>
          </w:p>
          <w:p>
            <w:pPr>
              <w:snapToGrid w:val="0"/>
              <w:spacing w:line="320" w:lineRule="exact"/>
              <w:jc w:val="left"/>
              <w:rPr>
                <w:rFonts w:ascii="Times New Roman" w:hAnsi="Times New Roman" w:cs="Times New Roman"/>
                <w:sz w:val="18"/>
                <w:szCs w:val="18"/>
              </w:rPr>
            </w:pPr>
            <w:r>
              <w:rPr>
                <w:rFonts w:ascii="Times New Roman" w:hAnsi="Times New Roman" w:cs="Times New Roman"/>
                <w:sz w:val="18"/>
                <w:szCs w:val="18"/>
              </w:rPr>
              <w:t>Ventilation, Dust-Cleaning &amp;  Purifying Engineering</w:t>
            </w:r>
          </w:p>
        </w:tc>
        <w:tc>
          <w:tcPr>
            <w:tcW w:w="612" w:type="dxa"/>
            <w:tcBorders>
              <w:tl2br w:val="nil"/>
              <w:tr2bl w:val="nil"/>
            </w:tcBorders>
            <w:vAlign w:val="center"/>
          </w:tcPr>
          <w:p>
            <w:pPr>
              <w:spacing w:line="320" w:lineRule="exact"/>
              <w:jc w:val="center"/>
              <w:rPr>
                <w:rFonts w:ascii="Times New Roman" w:hAnsi="Times New Roman" w:cs="Times New Roman"/>
                <w:bCs/>
                <w:iCs/>
                <w:sz w:val="18"/>
                <w:szCs w:val="18"/>
              </w:rPr>
            </w:pPr>
            <w:r>
              <w:rPr>
                <w:rFonts w:ascii="Times New Roman" w:hAnsi="Times New Roman" w:cs="Times New Roman"/>
                <w:bCs/>
                <w:iCs/>
                <w:sz w:val="18"/>
                <w:szCs w:val="18"/>
              </w:rPr>
              <w:t xml:space="preserve"> 2</w:t>
            </w:r>
          </w:p>
        </w:tc>
        <w:tc>
          <w:tcPr>
            <w:tcW w:w="62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30</w:t>
            </w:r>
          </w:p>
        </w:tc>
        <w:tc>
          <w:tcPr>
            <w:tcW w:w="564"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1056"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17"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14232211x0</w:t>
            </w:r>
          </w:p>
        </w:tc>
        <w:tc>
          <w:tcPr>
            <w:tcW w:w="2923" w:type="dxa"/>
            <w:tcBorders>
              <w:tl2br w:val="nil"/>
              <w:tr2bl w:val="nil"/>
            </w:tcBorders>
            <w:vAlign w:val="center"/>
          </w:tcPr>
          <w:p>
            <w:pPr>
              <w:snapToGrid w:val="0"/>
              <w:spacing w:line="220" w:lineRule="exact"/>
              <w:jc w:val="left"/>
              <w:rPr>
                <w:rFonts w:ascii="Times New Roman" w:hAnsi="Times New Roman" w:cs="Times New Roman"/>
                <w:sz w:val="18"/>
                <w:szCs w:val="18"/>
              </w:rPr>
            </w:pPr>
            <w:r>
              <w:rPr>
                <w:rFonts w:ascii="Times New Roman" w:hAnsi="Times New Roman" w:cs="Times New Roman"/>
                <w:sz w:val="18"/>
                <w:szCs w:val="18"/>
              </w:rPr>
              <w:t>建筑概论与识图</w:t>
            </w:r>
          </w:p>
          <w:p>
            <w:pPr>
              <w:snapToGrid w:val="0"/>
              <w:spacing w:line="220" w:lineRule="exact"/>
              <w:jc w:val="left"/>
              <w:rPr>
                <w:rFonts w:ascii="Times New Roman" w:hAnsi="Times New Roman" w:cs="Times New Roman"/>
                <w:sz w:val="18"/>
                <w:szCs w:val="18"/>
              </w:rPr>
            </w:pPr>
            <w:r>
              <w:rPr>
                <w:rFonts w:ascii="Times New Roman" w:hAnsi="Times New Roman" w:cs="Times New Roman"/>
                <w:sz w:val="18"/>
                <w:szCs w:val="18"/>
              </w:rPr>
              <w:t xml:space="preserve">An Introduction and Chart Reading to Architecture </w:t>
            </w:r>
          </w:p>
        </w:tc>
        <w:tc>
          <w:tcPr>
            <w:tcW w:w="612" w:type="dxa"/>
            <w:tcBorders>
              <w:tl2br w:val="nil"/>
              <w:tr2bl w:val="nil"/>
            </w:tcBorders>
            <w:vAlign w:val="center"/>
          </w:tcPr>
          <w:p>
            <w:pPr>
              <w:jc w:val="center"/>
              <w:rPr>
                <w:rFonts w:ascii="Times New Roman" w:hAnsi="Times New Roman" w:cs="Times New Roman"/>
                <w:b/>
                <w:i/>
                <w:sz w:val="18"/>
                <w:szCs w:val="18"/>
              </w:rPr>
            </w:pPr>
            <w:r>
              <w:rPr>
                <w:rFonts w:ascii="Times New Roman" w:hAnsi="Times New Roman" w:cs="Times New Roman"/>
                <w:sz w:val="18"/>
                <w:szCs w:val="18"/>
              </w:rPr>
              <w:t>1</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64" w:type="dxa"/>
            <w:tcBorders>
              <w:tl2br w:val="nil"/>
              <w:tr2bl w:val="nil"/>
            </w:tcBorders>
            <w:vAlign w:val="center"/>
          </w:tcPr>
          <w:p>
            <w:pPr>
              <w:widowControl/>
              <w:jc w:val="center"/>
              <w:rPr>
                <w:rFonts w:ascii="Times New Roman" w:hAnsi="Times New Roman" w:cs="Times New Roman"/>
                <w:sz w:val="18"/>
                <w:szCs w:val="18"/>
              </w:rPr>
            </w:pPr>
            <w:r>
              <w:rPr>
                <w:rFonts w:ascii="Times New Roman" w:hAnsi="Times New Roman" w:cs="Times New Roman"/>
                <w:kern w:val="0"/>
                <w:sz w:val="18"/>
                <w:szCs w:val="18"/>
              </w:rPr>
              <w:t>4</w:t>
            </w: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5/4</w:t>
            </w:r>
          </w:p>
        </w:tc>
        <w:tc>
          <w:tcPr>
            <w:tcW w:w="600" w:type="dxa"/>
            <w:tcBorders>
              <w:tl2br w:val="nil"/>
              <w:tr2bl w:val="nil"/>
            </w:tcBorders>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9"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spacing w:line="300" w:lineRule="exact"/>
              <w:ind w:left="-108" w:right="-108"/>
              <w:jc w:val="center"/>
              <w:rPr>
                <w:rFonts w:ascii="Times New Roman" w:hAnsi="Times New Roman" w:cs="Times New Roman"/>
                <w:sz w:val="18"/>
                <w:szCs w:val="18"/>
              </w:rPr>
            </w:pPr>
            <w:r>
              <w:rPr>
                <w:rFonts w:ascii="Times New Roman" w:hAnsi="Times New Roman" w:cs="Times New Roman"/>
                <w:sz w:val="18"/>
                <w:szCs w:val="18"/>
              </w:rPr>
              <w:t>14231203x0</w:t>
            </w:r>
          </w:p>
        </w:tc>
        <w:tc>
          <w:tcPr>
            <w:tcW w:w="2923" w:type="dxa"/>
            <w:tcBorders>
              <w:tl2br w:val="nil"/>
              <w:tr2bl w:val="nil"/>
            </w:tcBorders>
            <w:vAlign w:val="center"/>
          </w:tcPr>
          <w:p>
            <w:pPr>
              <w:snapToGrid w:val="0"/>
              <w:spacing w:line="240" w:lineRule="atLeast"/>
              <w:rPr>
                <w:rFonts w:ascii="Times New Roman" w:hAnsi="Times New Roman" w:cs="Times New Roman"/>
                <w:sz w:val="18"/>
                <w:szCs w:val="18"/>
              </w:rPr>
            </w:pPr>
            <w:r>
              <w:rPr>
                <w:rFonts w:ascii="Times New Roman" w:hAnsi="Times New Roman" w:cs="Times New Roman"/>
                <w:sz w:val="18"/>
                <w:szCs w:val="18"/>
              </w:rPr>
              <w:t>建筑节能及新能源利用</w:t>
            </w:r>
          </w:p>
          <w:p>
            <w:pPr>
              <w:spacing w:line="200" w:lineRule="exact"/>
              <w:rPr>
                <w:rFonts w:ascii="Times New Roman" w:hAnsi="Times New Roman" w:cs="Times New Roman"/>
                <w:sz w:val="18"/>
                <w:szCs w:val="18"/>
              </w:rPr>
            </w:pPr>
            <w:r>
              <w:rPr>
                <w:rFonts w:ascii="Times New Roman" w:hAnsi="Times New Roman" w:cs="Times New Roman"/>
                <w:sz w:val="18"/>
                <w:szCs w:val="18"/>
              </w:rPr>
              <w:t>Building Energy Saving Technologies &amp; Utilization of new energy sources</w:t>
            </w:r>
          </w:p>
        </w:tc>
        <w:tc>
          <w:tcPr>
            <w:tcW w:w="612" w:type="dxa"/>
            <w:tcBorders>
              <w:tl2br w:val="nil"/>
              <w:tr2bl w:val="nil"/>
            </w:tcBorders>
            <w:vAlign w:val="center"/>
          </w:tcPr>
          <w:p>
            <w:pPr>
              <w:jc w:val="center"/>
              <w:rPr>
                <w:rFonts w:ascii="Times New Roman" w:hAnsi="Times New Roman" w:cs="Times New Roman"/>
                <w:b/>
                <w:i/>
                <w:sz w:val="18"/>
                <w:szCs w:val="18"/>
              </w:rPr>
            </w:pPr>
            <w:r>
              <w:rPr>
                <w:rFonts w:ascii="Times New Roman" w:hAnsi="Times New Roman" w:cs="Times New Roman"/>
                <w:sz w:val="18"/>
                <w:szCs w:val="18"/>
              </w:rPr>
              <w:t>2</w:t>
            </w:r>
          </w:p>
        </w:tc>
        <w:tc>
          <w:tcPr>
            <w:tcW w:w="624"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jc w:val="center"/>
              <w:rPr>
                <w:rFonts w:ascii="Times New Roman" w:hAnsi="Times New Roman" w:cs="Times New Roman"/>
                <w:sz w:val="18"/>
                <w:szCs w:val="18"/>
              </w:rPr>
            </w:pPr>
          </w:p>
        </w:tc>
        <w:tc>
          <w:tcPr>
            <w:tcW w:w="1056"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600"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jc w:val="center"/>
              <w:rPr>
                <w:rFonts w:ascii="Times New Roman" w:hAnsi="Times New Roman" w:cs="Times New Roman"/>
                <w:kern w:val="0"/>
                <w:sz w:val="18"/>
                <w:szCs w:val="18"/>
              </w:rPr>
            </w:pPr>
            <w:r>
              <w:rPr>
                <w:rFonts w:ascii="Times New Roman" w:hAnsi="Times New Roman" w:cs="Times New Roman"/>
                <w:sz w:val="18"/>
                <w:szCs w:val="18"/>
              </w:rPr>
              <w:t>必选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trPr>
        <w:tc>
          <w:tcPr>
            <w:tcW w:w="831" w:type="dxa"/>
            <w:vMerge w:val="continue"/>
            <w:tcBorders>
              <w:tl2br w:val="nil"/>
              <w:tr2bl w:val="nil"/>
            </w:tcBorders>
            <w:vAlign w:val="center"/>
          </w:tcPr>
          <w:p>
            <w:pPr>
              <w:widowControl/>
              <w:jc w:val="center"/>
              <w:rPr>
                <w:rFonts w:ascii="Times New Roman" w:hAnsi="Times New Roman" w:cs="Times New Roman"/>
                <w:kern w:val="0"/>
                <w:sz w:val="18"/>
                <w:szCs w:val="18"/>
              </w:rPr>
            </w:pPr>
          </w:p>
        </w:tc>
        <w:tc>
          <w:tcPr>
            <w:tcW w:w="1276" w:type="dxa"/>
            <w:tcBorders>
              <w:tl2br w:val="nil"/>
              <w:tr2bl w:val="nil"/>
            </w:tcBorders>
            <w:vAlign w:val="center"/>
          </w:tcPr>
          <w:p>
            <w:pPr>
              <w:adjustRightInd w:val="0"/>
              <w:snapToGrid w:val="0"/>
              <w:spacing w:line="220" w:lineRule="exact"/>
              <w:ind w:firstLine="90" w:firstLineChars="50"/>
              <w:jc w:val="center"/>
              <w:rPr>
                <w:rFonts w:ascii="Times New Roman" w:hAnsi="Times New Roman" w:cs="Times New Roman"/>
                <w:sz w:val="18"/>
                <w:szCs w:val="18"/>
              </w:rPr>
            </w:pPr>
            <w:r>
              <w:rPr>
                <w:rFonts w:ascii="Times New Roman" w:hAnsi="Times New Roman" w:cs="Times New Roman"/>
                <w:sz w:val="18"/>
                <w:szCs w:val="18"/>
              </w:rPr>
              <w:t>14231205X0</w:t>
            </w:r>
          </w:p>
        </w:tc>
        <w:tc>
          <w:tcPr>
            <w:tcW w:w="2923" w:type="dxa"/>
            <w:tcBorders>
              <w:tl2br w:val="nil"/>
              <w:tr2bl w:val="nil"/>
            </w:tcBorders>
          </w:tcPr>
          <w:p>
            <w:pPr>
              <w:adjustRightInd w:val="0"/>
              <w:snapToGrid w:val="0"/>
              <w:spacing w:line="220" w:lineRule="exact"/>
              <w:ind w:firstLine="90" w:firstLineChars="50"/>
              <w:rPr>
                <w:rFonts w:ascii="Times New Roman" w:hAnsi="Times New Roman" w:cs="Times New Roman"/>
                <w:sz w:val="18"/>
                <w:szCs w:val="18"/>
              </w:rPr>
            </w:pPr>
            <w:r>
              <w:rPr>
                <w:rFonts w:ascii="Times New Roman" w:hAnsi="Times New Roman" w:cs="Times New Roman"/>
                <w:sz w:val="18"/>
                <w:szCs w:val="18"/>
              </w:rPr>
              <w:t>暖通空调新技术</w:t>
            </w:r>
          </w:p>
          <w:p>
            <w:pPr>
              <w:adjustRightInd w:val="0"/>
              <w:snapToGrid w:val="0"/>
              <w:spacing w:line="220" w:lineRule="exact"/>
              <w:ind w:firstLine="90" w:firstLineChars="50"/>
              <w:rPr>
                <w:rFonts w:ascii="Times New Roman" w:hAnsi="Times New Roman" w:cs="Times New Roman"/>
                <w:sz w:val="18"/>
                <w:szCs w:val="18"/>
              </w:rPr>
            </w:pPr>
            <w:r>
              <w:rPr>
                <w:rFonts w:ascii="Times New Roman" w:hAnsi="Times New Roman" w:cs="Times New Roman"/>
                <w:sz w:val="18"/>
                <w:szCs w:val="18"/>
              </w:rPr>
              <w:t>New Technology of HVAC Engineering</w:t>
            </w:r>
          </w:p>
        </w:tc>
        <w:tc>
          <w:tcPr>
            <w:tcW w:w="612" w:type="dxa"/>
            <w:tcBorders>
              <w:tl2br w:val="nil"/>
              <w:tr2bl w:val="nil"/>
            </w:tcBorders>
            <w:vAlign w:val="center"/>
          </w:tcPr>
          <w:p>
            <w:pPr>
              <w:adjustRightInd w:val="0"/>
              <w:snapToGrid w:val="0"/>
              <w:spacing w:line="240" w:lineRule="exact"/>
              <w:jc w:val="center"/>
              <w:rPr>
                <w:rFonts w:ascii="Times New Roman" w:hAnsi="Times New Roman" w:cs="Times New Roman"/>
                <w:b/>
                <w:i/>
                <w:sz w:val="18"/>
                <w:szCs w:val="18"/>
              </w:rPr>
            </w:pPr>
            <w:r>
              <w:rPr>
                <w:rFonts w:ascii="Times New Roman" w:hAnsi="Times New Roman" w:cs="Times New Roman"/>
                <w:sz w:val="18"/>
                <w:szCs w:val="18"/>
              </w:rPr>
              <w:t>2</w:t>
            </w:r>
          </w:p>
        </w:tc>
        <w:tc>
          <w:tcPr>
            <w:tcW w:w="624" w:type="dxa"/>
            <w:tcBorders>
              <w:tl2br w:val="nil"/>
              <w:tr2bl w:val="nil"/>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28" w:type="dxa"/>
            <w:tcBorders>
              <w:tl2br w:val="nil"/>
              <w:tr2bl w:val="nil"/>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64" w:type="dxa"/>
            <w:tcBorders>
              <w:tl2br w:val="nil"/>
              <w:tr2bl w:val="nil"/>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0</w:t>
            </w:r>
          </w:p>
        </w:tc>
        <w:tc>
          <w:tcPr>
            <w:tcW w:w="1056" w:type="dxa"/>
            <w:tcBorders>
              <w:tl2br w:val="nil"/>
              <w:tr2bl w:val="nil"/>
            </w:tcBorders>
            <w:vAlign w:val="center"/>
          </w:tcPr>
          <w:p>
            <w:pPr>
              <w:adjustRightInd w:val="0"/>
              <w:snapToGrid w:val="0"/>
              <w:spacing w:line="24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600" w:type="dxa"/>
            <w:tcBorders>
              <w:tl2br w:val="nil"/>
              <w:tr2bl w:val="nil"/>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619"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831" w:type="dxa"/>
            <w:vMerge w:val="continue"/>
            <w:tcBorders>
              <w:tl2br w:val="nil"/>
              <w:tr2bl w:val="nil"/>
            </w:tcBorders>
            <w:vAlign w:val="center"/>
          </w:tcPr>
          <w:p>
            <w:pPr>
              <w:widowControl/>
              <w:jc w:val="left"/>
              <w:rPr>
                <w:rFonts w:ascii="Times New Roman" w:hAnsi="Times New Roman" w:cs="Times New Roman"/>
                <w:kern w:val="0"/>
                <w:sz w:val="18"/>
                <w:szCs w:val="18"/>
              </w:rPr>
            </w:pPr>
          </w:p>
        </w:tc>
        <w:tc>
          <w:tcPr>
            <w:tcW w:w="4199" w:type="dxa"/>
            <w:gridSpan w:val="2"/>
            <w:tcBorders>
              <w:tl2br w:val="nil"/>
              <w:tr2bl w:val="nil"/>
            </w:tcBorders>
            <w:vAlign w:val="center"/>
          </w:tcPr>
          <w:p>
            <w:pPr>
              <w:snapToGrid w:val="0"/>
              <w:spacing w:line="320" w:lineRule="exact"/>
              <w:jc w:val="center"/>
              <w:rPr>
                <w:rFonts w:ascii="Times New Roman" w:hAnsi="Times New Roman" w:cs="Times New Roman"/>
                <w:b/>
                <w:bCs/>
                <w:sz w:val="18"/>
                <w:szCs w:val="18"/>
                <w:shd w:val="pct10" w:color="auto" w:fill="FFFFFF"/>
              </w:rPr>
            </w:pPr>
            <w:r>
              <w:rPr>
                <w:rFonts w:ascii="Times New Roman" w:hAnsi="Times New Roman" w:cs="Times New Roman"/>
                <w:b/>
                <w:bCs/>
                <w:sz w:val="18"/>
                <w:szCs w:val="18"/>
              </w:rPr>
              <w:t>小</w:t>
            </w:r>
            <w:r>
              <w:rPr>
                <w:rFonts w:hint="eastAsia" w:ascii="Times New Roman" w:hAnsi="Times New Roman" w:cs="Times New Roman"/>
                <w:b/>
                <w:bCs/>
                <w:sz w:val="18"/>
                <w:szCs w:val="18"/>
              </w:rPr>
              <w:t xml:space="preserve">   </w:t>
            </w:r>
            <w:r>
              <w:rPr>
                <w:rFonts w:ascii="Times New Roman" w:hAnsi="Times New Roman" w:cs="Times New Roman"/>
                <w:b/>
                <w:bCs/>
                <w:sz w:val="18"/>
                <w:szCs w:val="18"/>
              </w:rPr>
              <w:t>计</w:t>
            </w:r>
          </w:p>
        </w:tc>
        <w:tc>
          <w:tcPr>
            <w:tcW w:w="612" w:type="dxa"/>
            <w:tcBorders>
              <w:tl2br w:val="nil"/>
              <w:tr2bl w:val="nil"/>
            </w:tcBorders>
            <w:vAlign w:val="center"/>
          </w:tcPr>
          <w:p>
            <w:pPr>
              <w:spacing w:line="320" w:lineRule="exact"/>
              <w:jc w:val="center"/>
              <w:rPr>
                <w:rFonts w:ascii="Times New Roman" w:hAnsi="Times New Roman" w:cs="Times New Roman"/>
                <w:b/>
                <w:bCs/>
                <w:sz w:val="18"/>
                <w:szCs w:val="18"/>
              </w:rPr>
            </w:pPr>
            <w:r>
              <w:rPr>
                <w:rFonts w:ascii="Times New Roman" w:hAnsi="Times New Roman" w:cs="Times New Roman"/>
                <w:b/>
                <w:bCs/>
                <w:sz w:val="18"/>
                <w:szCs w:val="18"/>
              </w:rPr>
              <w:t>26</w:t>
            </w:r>
          </w:p>
        </w:tc>
        <w:tc>
          <w:tcPr>
            <w:tcW w:w="624"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c>
          <w:tcPr>
            <w:tcW w:w="528"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c>
          <w:tcPr>
            <w:tcW w:w="564"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c>
          <w:tcPr>
            <w:tcW w:w="1056"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c>
          <w:tcPr>
            <w:tcW w:w="600" w:type="dxa"/>
            <w:tcBorders>
              <w:tl2br w:val="nil"/>
              <w:tr2bl w:val="nil"/>
            </w:tcBorders>
            <w:vAlign w:val="center"/>
          </w:tcPr>
          <w:p>
            <w:pPr>
              <w:widowControl/>
              <w:spacing w:line="320" w:lineRule="exact"/>
              <w:jc w:val="center"/>
              <w:rPr>
                <w:rFonts w:ascii="Times New Roman" w:hAnsi="Times New Roman" w:cs="Times New Roman"/>
                <w:kern w:val="0"/>
                <w:sz w:val="18"/>
                <w:szCs w:val="18"/>
              </w:rPr>
            </w:pPr>
          </w:p>
        </w:tc>
        <w:tc>
          <w:tcPr>
            <w:tcW w:w="619" w:type="dxa"/>
            <w:tcBorders>
              <w:tl2br w:val="nil"/>
              <w:tr2bl w:val="nil"/>
            </w:tcBorders>
          </w:tcPr>
          <w:p>
            <w:pPr>
              <w:widowControl/>
              <w:spacing w:line="320" w:lineRule="exact"/>
              <w:jc w:val="center"/>
              <w:rPr>
                <w:rFonts w:ascii="Times New Roman" w:hAnsi="Times New Roman" w:cs="Times New Roman"/>
                <w:kern w:val="0"/>
                <w:sz w:val="18"/>
                <w:szCs w:val="18"/>
              </w:rPr>
            </w:pPr>
          </w:p>
        </w:tc>
      </w:tr>
    </w:tbl>
    <w:p>
      <w:pPr>
        <w:spacing w:line="300" w:lineRule="auto"/>
        <w:jc w:val="center"/>
        <w:rPr>
          <w:b/>
          <w:spacing w:val="8"/>
          <w:sz w:val="24"/>
        </w:rPr>
      </w:pPr>
      <w:r>
        <w:rPr>
          <w:b/>
          <w:spacing w:val="8"/>
          <w:sz w:val="24"/>
        </w:rPr>
        <w:br w:type="page"/>
      </w:r>
    </w:p>
    <w:p>
      <w:pPr>
        <w:spacing w:line="300" w:lineRule="auto"/>
        <w:jc w:val="center"/>
        <w:rPr>
          <w:b/>
          <w:spacing w:val="8"/>
          <w:sz w:val="24"/>
        </w:rPr>
      </w:pPr>
      <w:r>
        <w:rPr>
          <w:rFonts w:hint="eastAsia"/>
          <w:b/>
          <w:spacing w:val="8"/>
          <w:sz w:val="24"/>
        </w:rPr>
        <w:t>附表五、建筑环境与能源应用工程专业实践教学环节设置</w:t>
      </w:r>
    </w:p>
    <w:tbl>
      <w:tblPr>
        <w:tblStyle w:val="6"/>
        <w:tblW w:w="95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162"/>
        <w:gridCol w:w="3487"/>
        <w:gridCol w:w="676"/>
        <w:gridCol w:w="724"/>
        <w:gridCol w:w="590"/>
        <w:gridCol w:w="2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28" w:type="dxa"/>
            <w:vAlign w:val="center"/>
          </w:tcPr>
          <w:p>
            <w:pPr>
              <w:spacing w:line="22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line="22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类别</w:t>
            </w:r>
          </w:p>
        </w:tc>
        <w:tc>
          <w:tcPr>
            <w:tcW w:w="1162" w:type="dxa"/>
            <w:vAlign w:val="center"/>
          </w:tcPr>
          <w:p>
            <w:pPr>
              <w:spacing w:line="22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课程</w:t>
            </w:r>
          </w:p>
          <w:p>
            <w:pPr>
              <w:spacing w:line="22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编号</w:t>
            </w:r>
          </w:p>
        </w:tc>
        <w:tc>
          <w:tcPr>
            <w:tcW w:w="3487"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实践环节名称及内容</w:t>
            </w:r>
          </w:p>
        </w:tc>
        <w:tc>
          <w:tcPr>
            <w:tcW w:w="676"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学分</w:t>
            </w:r>
          </w:p>
        </w:tc>
        <w:tc>
          <w:tcPr>
            <w:tcW w:w="724"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周数</w:t>
            </w:r>
          </w:p>
        </w:tc>
        <w:tc>
          <w:tcPr>
            <w:tcW w:w="590"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学期</w:t>
            </w:r>
          </w:p>
        </w:tc>
        <w:tc>
          <w:tcPr>
            <w:tcW w:w="2060" w:type="dxa"/>
            <w:vAlign w:val="center"/>
          </w:tcPr>
          <w:p>
            <w:pPr>
              <w:spacing w:before="60" w:after="60"/>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组织形式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8" w:hRule="atLeast"/>
          <w:jc w:val="center"/>
        </w:trPr>
        <w:tc>
          <w:tcPr>
            <w:tcW w:w="828" w:type="dxa"/>
            <w:vMerge w:val="restart"/>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通识</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实践</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4</w:t>
            </w:r>
          </w:p>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16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j5600101</w:t>
            </w:r>
          </w:p>
        </w:tc>
        <w:tc>
          <w:tcPr>
            <w:tcW w:w="348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  Military Training</w:t>
            </w:r>
          </w:p>
        </w:tc>
        <w:tc>
          <w:tcPr>
            <w:tcW w:w="676" w:type="dxa"/>
            <w:vAlign w:val="center"/>
          </w:tcPr>
          <w:p>
            <w:pPr>
              <w:spacing w:before="60" w:after="60"/>
              <w:ind w:left="-108" w:right="-108"/>
              <w:jc w:val="center"/>
              <w:rPr>
                <w:rFonts w:ascii="Times New Roman" w:hAnsi="Times New Roman" w:cs="Times New Roman"/>
                <w:spacing w:val="8"/>
                <w:sz w:val="18"/>
                <w:szCs w:val="18"/>
              </w:rPr>
            </w:pP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060"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116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j5600102</w:t>
            </w:r>
          </w:p>
        </w:tc>
        <w:tc>
          <w:tcPr>
            <w:tcW w:w="348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z w:val="18"/>
                <w:szCs w:val="18"/>
              </w:rPr>
            </w:pPr>
            <w:r>
              <w:rPr>
                <w:rFonts w:ascii="Times New Roman" w:hAnsi="Times New Roman" w:cs="Times New Roman"/>
                <w:spacing w:val="8"/>
                <w:sz w:val="18"/>
                <w:szCs w:val="18"/>
              </w:rPr>
              <w:t>Entrance Education</w:t>
            </w:r>
          </w:p>
        </w:tc>
        <w:tc>
          <w:tcPr>
            <w:tcW w:w="676" w:type="dxa"/>
            <w:vAlign w:val="center"/>
          </w:tcPr>
          <w:p>
            <w:pPr>
              <w:spacing w:before="60" w:after="60"/>
              <w:ind w:left="-108" w:right="-108"/>
              <w:jc w:val="center"/>
              <w:rPr>
                <w:rFonts w:ascii="Times New Roman" w:hAnsi="Times New Roman" w:cs="Times New Roman"/>
                <w:spacing w:val="8"/>
                <w:sz w:val="18"/>
                <w:szCs w:val="18"/>
              </w:rPr>
            </w:pP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2060" w:type="dxa"/>
            <w:vAlign w:val="center"/>
          </w:tcPr>
          <w:p>
            <w:pPr>
              <w:autoSpaceDE w:val="0"/>
              <w:autoSpaceDN w:val="0"/>
              <w:adjustRightInd w:val="0"/>
              <w:rPr>
                <w:rFonts w:ascii="Times New Roman" w:hAnsi="Times New Roman" w:cs="Times New Roman"/>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2"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116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j5600107</w:t>
            </w:r>
          </w:p>
        </w:tc>
        <w:tc>
          <w:tcPr>
            <w:tcW w:w="348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676" w:type="dxa"/>
            <w:vAlign w:val="center"/>
          </w:tcPr>
          <w:p>
            <w:pPr>
              <w:spacing w:before="60" w:after="60"/>
              <w:ind w:left="-108" w:right="-108"/>
              <w:jc w:val="center"/>
              <w:rPr>
                <w:rFonts w:ascii="Times New Roman" w:hAnsi="Times New Roman" w:cs="Times New Roman"/>
                <w:spacing w:val="8"/>
                <w:sz w:val="18"/>
                <w:szCs w:val="18"/>
              </w:rPr>
            </w:pP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060"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116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j5600109</w:t>
            </w:r>
          </w:p>
        </w:tc>
        <w:tc>
          <w:tcPr>
            <w:tcW w:w="348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kern w:val="0"/>
                <w:sz w:val="18"/>
                <w:szCs w:val="18"/>
              </w:rPr>
              <w:t>The</w:t>
            </w:r>
            <w:r>
              <w:rPr>
                <w:rFonts w:ascii="Times New Roman" w:hAnsi="Times New Roman" w:cs="Times New Roman"/>
                <w:spacing w:val="8"/>
                <w:sz w:val="18"/>
                <w:szCs w:val="18"/>
              </w:rPr>
              <w:t xml:space="preserve"> social investigations and </w:t>
            </w:r>
            <w:r>
              <w:rPr>
                <w:rFonts w:ascii="Times New Roman" w:hAnsi="Times New Roman" w:cs="Times New Roman"/>
                <w:kern w:val="0"/>
                <w:sz w:val="18"/>
                <w:szCs w:val="18"/>
              </w:rPr>
              <w:t>Social Practice of Ideology- Politics Theory Course</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060" w:type="dxa"/>
            <w:vAlign w:val="center"/>
          </w:tcPr>
          <w:p>
            <w:pPr>
              <w:autoSpaceDE w:val="0"/>
              <w:autoSpaceDN w:val="0"/>
              <w:adjustRightInd w:val="0"/>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116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j5600108</w:t>
            </w:r>
          </w:p>
        </w:tc>
        <w:tc>
          <w:tcPr>
            <w:tcW w:w="3487" w:type="dxa"/>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4</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060" w:type="dxa"/>
            <w:vAlign w:val="center"/>
          </w:tcPr>
          <w:p>
            <w:pPr>
              <w:spacing w:before="60" w:after="60"/>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1162"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j5600104</w:t>
            </w:r>
          </w:p>
        </w:tc>
        <w:tc>
          <w:tcPr>
            <w:tcW w:w="3487"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  Graduation Education</w:t>
            </w:r>
          </w:p>
        </w:tc>
        <w:tc>
          <w:tcPr>
            <w:tcW w:w="676" w:type="dxa"/>
            <w:vAlign w:val="center"/>
          </w:tcPr>
          <w:p>
            <w:pPr>
              <w:spacing w:before="60" w:after="60"/>
              <w:ind w:left="-108" w:right="-108"/>
              <w:jc w:val="center"/>
              <w:rPr>
                <w:rFonts w:ascii="Times New Roman" w:hAnsi="Times New Roman" w:cs="Times New Roman"/>
                <w:spacing w:val="8"/>
                <w:sz w:val="18"/>
                <w:szCs w:val="18"/>
              </w:rPr>
            </w:pP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060"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4649" w:type="dxa"/>
            <w:gridSpan w:val="2"/>
            <w:vAlign w:val="center"/>
          </w:tcPr>
          <w:p>
            <w:pPr>
              <w:spacing w:line="240" w:lineRule="exact"/>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小    计</w:t>
            </w:r>
          </w:p>
        </w:tc>
        <w:tc>
          <w:tcPr>
            <w:tcW w:w="676" w:type="dxa"/>
            <w:vAlign w:val="center"/>
          </w:tcPr>
          <w:p>
            <w:pPr>
              <w:spacing w:before="60" w:after="60"/>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4</w:t>
            </w:r>
          </w:p>
        </w:tc>
        <w:tc>
          <w:tcPr>
            <w:tcW w:w="724" w:type="dxa"/>
            <w:vAlign w:val="center"/>
          </w:tcPr>
          <w:p>
            <w:pPr>
              <w:spacing w:before="60" w:after="60"/>
              <w:ind w:left="-108" w:right="-108"/>
              <w:jc w:val="center"/>
              <w:rPr>
                <w:rFonts w:ascii="Times New Roman" w:hAnsi="Times New Roman" w:cs="Times New Roman"/>
                <w:b/>
                <w:bCs/>
                <w:spacing w:val="8"/>
                <w:sz w:val="18"/>
                <w:szCs w:val="18"/>
              </w:rPr>
            </w:pPr>
            <w:r>
              <w:rPr>
                <w:rFonts w:hint="eastAsia" w:ascii="Times New Roman" w:hAnsi="Times New Roman" w:cs="Times New Roman"/>
                <w:b/>
                <w:bCs/>
                <w:spacing w:val="8"/>
                <w:sz w:val="18"/>
                <w:szCs w:val="18"/>
              </w:rPr>
              <w:t>11</w:t>
            </w:r>
          </w:p>
        </w:tc>
        <w:tc>
          <w:tcPr>
            <w:tcW w:w="590" w:type="dxa"/>
            <w:vAlign w:val="center"/>
          </w:tcPr>
          <w:p>
            <w:pPr>
              <w:spacing w:before="60" w:after="60"/>
              <w:ind w:left="-108" w:right="-108"/>
              <w:jc w:val="center"/>
              <w:rPr>
                <w:rFonts w:ascii="Times New Roman" w:hAnsi="Times New Roman" w:cs="Times New Roman"/>
                <w:b/>
                <w:bCs/>
                <w:spacing w:val="8"/>
                <w:sz w:val="18"/>
                <w:szCs w:val="18"/>
              </w:rPr>
            </w:pPr>
          </w:p>
        </w:tc>
        <w:tc>
          <w:tcPr>
            <w:tcW w:w="2060" w:type="dxa"/>
            <w:vAlign w:val="center"/>
          </w:tcPr>
          <w:p>
            <w:pPr>
              <w:spacing w:before="60" w:after="60"/>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0" w:hRule="atLeast"/>
          <w:jc w:val="center"/>
        </w:trPr>
        <w:tc>
          <w:tcPr>
            <w:tcW w:w="828" w:type="dxa"/>
            <w:vMerge w:val="restart"/>
            <w:vAlign w:val="center"/>
          </w:tcPr>
          <w:p>
            <w:pPr>
              <w:spacing w:before="60" w:after="60" w:line="360" w:lineRule="auto"/>
              <w:jc w:val="center"/>
              <w:rPr>
                <w:rFonts w:ascii="Times New Roman" w:hAnsi="Times New Roman" w:cs="Times New Roman"/>
                <w:spacing w:val="8"/>
                <w:sz w:val="18"/>
                <w:szCs w:val="18"/>
              </w:rPr>
            </w:pPr>
            <w:r>
              <w:rPr>
                <w:rFonts w:ascii="Times New Roman" w:hAnsi="Times New Roman" w:cs="Times New Roman"/>
                <w:spacing w:val="8"/>
                <w:sz w:val="18"/>
                <w:szCs w:val="18"/>
              </w:rPr>
              <w:t>专业综合实践</w:t>
            </w:r>
          </w:p>
          <w:p>
            <w:pPr>
              <w:spacing w:before="60" w:after="60" w:line="360" w:lineRule="auto"/>
              <w:jc w:val="center"/>
              <w:rPr>
                <w:rFonts w:ascii="Times New Roman" w:hAnsi="Times New Roman" w:cs="Times New Roman"/>
                <w:spacing w:val="8"/>
                <w:sz w:val="18"/>
                <w:szCs w:val="18"/>
              </w:rPr>
            </w:pPr>
            <w:r>
              <w:rPr>
                <w:rFonts w:ascii="Times New Roman" w:hAnsi="Times New Roman" w:cs="Times New Roman"/>
                <w:spacing w:val="8"/>
                <w:sz w:val="18"/>
                <w:szCs w:val="18"/>
              </w:rPr>
              <w:t>24</w:t>
            </w:r>
          </w:p>
          <w:p>
            <w:pPr>
              <w:spacing w:before="60" w:after="60" w:line="360" w:lineRule="auto"/>
              <w:jc w:val="center"/>
              <w:rPr>
                <w:rFonts w:ascii="Times New Roman" w:hAnsi="Times New Roman" w:cs="Times New Roman"/>
                <w:spacing w:val="8"/>
                <w:sz w:val="18"/>
                <w:szCs w:val="18"/>
              </w:rPr>
            </w:pPr>
            <w:r>
              <w:rPr>
                <w:rFonts w:ascii="Times New Roman" w:hAnsi="Times New Roman" w:cs="Times New Roman"/>
                <w:spacing w:val="8"/>
                <w:sz w:val="18"/>
                <w:szCs w:val="18"/>
              </w:rPr>
              <w:t>学分</w:t>
            </w:r>
          </w:p>
        </w:tc>
        <w:tc>
          <w:tcPr>
            <w:tcW w:w="1162" w:type="dxa"/>
            <w:vAlign w:val="center"/>
          </w:tcPr>
          <w:p>
            <w:pPr>
              <w:adjustRightInd w:val="0"/>
              <w:snapToGrid w:val="0"/>
              <w:spacing w:line="300" w:lineRule="exact"/>
              <w:rPr>
                <w:rFonts w:ascii="Times New Roman" w:hAnsi="Times New Roman" w:cs="Times New Roman"/>
                <w:spacing w:val="8"/>
                <w:sz w:val="18"/>
                <w:szCs w:val="18"/>
              </w:rPr>
            </w:pPr>
            <w:r>
              <w:rPr>
                <w:rFonts w:ascii="Times New Roman" w:hAnsi="Times New Roman" w:cs="Times New Roman"/>
                <w:color w:val="000000"/>
                <w:spacing w:val="8"/>
                <w:sz w:val="18"/>
                <w:szCs w:val="18"/>
              </w:rPr>
              <w:t>j</w:t>
            </w:r>
            <w:r>
              <w:rPr>
                <w:rFonts w:ascii="Times New Roman" w:hAnsi="Times New Roman" w:cs="Times New Roman"/>
                <w:spacing w:val="8"/>
                <w:sz w:val="18"/>
                <w:szCs w:val="18"/>
              </w:rPr>
              <w:t>1410110</w:t>
            </w:r>
          </w:p>
        </w:tc>
        <w:tc>
          <w:tcPr>
            <w:tcW w:w="3487" w:type="dxa"/>
            <w:vAlign w:val="center"/>
          </w:tcPr>
          <w:p>
            <w:pPr>
              <w:adjustRightInd w:val="0"/>
              <w:snapToGrid w:val="0"/>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 xml:space="preserve">金工实习   </w:t>
            </w:r>
            <w:r>
              <w:rPr>
                <w:rFonts w:ascii="Times New Roman" w:hAnsi="Times New Roman" w:cs="Times New Roman"/>
                <w:sz w:val="18"/>
                <w:szCs w:val="18"/>
              </w:rPr>
              <w:t>Metalworking Practice</w:t>
            </w:r>
          </w:p>
        </w:tc>
        <w:tc>
          <w:tcPr>
            <w:tcW w:w="676" w:type="dxa"/>
            <w:vAlign w:val="center"/>
          </w:tcPr>
          <w:p>
            <w:pPr>
              <w:adjustRightInd w:val="0"/>
              <w:snapToGri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4" w:type="dxa"/>
            <w:vAlign w:val="center"/>
          </w:tcPr>
          <w:p>
            <w:pPr>
              <w:adjustRightInd w:val="0"/>
              <w:snapToGri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0" w:type="dxa"/>
            <w:vAlign w:val="center"/>
          </w:tcPr>
          <w:p>
            <w:pPr>
              <w:adjustRightInd w:val="0"/>
              <w:snapToGri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spacing w:before="60" w:after="60"/>
              <w:rPr>
                <w:rFonts w:ascii="Times New Roman" w:hAnsi="Times New Roman" w:cs="Times New Roman"/>
                <w:spacing w:val="8"/>
                <w:sz w:val="18"/>
                <w:szCs w:val="18"/>
              </w:rPr>
            </w:pPr>
            <w:r>
              <w:rPr>
                <w:rFonts w:ascii="Times New Roman" w:hAnsi="Times New Roman" w:cs="Times New Roman"/>
                <w:color w:val="000000"/>
                <w:spacing w:val="8"/>
                <w:sz w:val="18"/>
                <w:szCs w:val="18"/>
              </w:rPr>
              <w:t>j</w:t>
            </w:r>
            <w:r>
              <w:rPr>
                <w:rFonts w:ascii="Times New Roman" w:hAnsi="Times New Roman" w:cs="Times New Roman"/>
                <w:spacing w:val="8"/>
                <w:sz w:val="18"/>
                <w:szCs w:val="18"/>
              </w:rPr>
              <w:t>1410051</w:t>
            </w:r>
          </w:p>
        </w:tc>
        <w:tc>
          <w:tcPr>
            <w:tcW w:w="3487" w:type="dxa"/>
            <w:vAlign w:val="center"/>
          </w:tcPr>
          <w:p>
            <w:pPr>
              <w:snapToGrid w:val="0"/>
              <w:spacing w:line="220" w:lineRule="exact"/>
              <w:rPr>
                <w:rFonts w:ascii="Times New Roman" w:hAnsi="Times New Roman" w:cs="Times New Roman"/>
                <w:spacing w:val="8"/>
                <w:sz w:val="18"/>
                <w:szCs w:val="18"/>
              </w:rPr>
            </w:pPr>
            <w:r>
              <w:rPr>
                <w:rFonts w:ascii="Times New Roman" w:hAnsi="Times New Roman" w:cs="Times New Roman"/>
                <w:sz w:val="18"/>
                <w:szCs w:val="18"/>
              </w:rPr>
              <w:t>机械</w:t>
            </w:r>
            <w:r>
              <w:rPr>
                <w:rFonts w:ascii="Times New Roman" w:hAnsi="Times New Roman" w:cs="Times New Roman"/>
                <w:spacing w:val="8"/>
                <w:sz w:val="18"/>
                <w:szCs w:val="18"/>
              </w:rPr>
              <w:t>设计基础课程设计Ⅱ</w:t>
            </w:r>
          </w:p>
          <w:p>
            <w:pPr>
              <w:snapToGrid w:val="0"/>
              <w:spacing w:line="220" w:lineRule="exact"/>
              <w:rPr>
                <w:rFonts w:ascii="Times New Roman" w:hAnsi="Times New Roman" w:cs="Times New Roman"/>
                <w:sz w:val="18"/>
                <w:szCs w:val="18"/>
              </w:rPr>
            </w:pPr>
            <w:r>
              <w:rPr>
                <w:rFonts w:ascii="Times New Roman" w:hAnsi="Times New Roman" w:cs="Times New Roman"/>
                <w:spacing w:val="8"/>
                <w:sz w:val="18"/>
                <w:szCs w:val="18"/>
              </w:rPr>
              <w:t>Mechanical Designing &amp; Drawing Curriculum Project</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spacing w:before="60" w:after="60"/>
              <w:rPr>
                <w:rFonts w:ascii="Times New Roman" w:hAnsi="Times New Roman" w:cs="Times New Roman"/>
                <w:spacing w:val="8"/>
                <w:sz w:val="18"/>
                <w:szCs w:val="18"/>
              </w:rPr>
            </w:pPr>
            <w:r>
              <w:rPr>
                <w:rFonts w:ascii="Times New Roman" w:hAnsi="Times New Roman" w:cs="Times New Roman"/>
                <w:color w:val="000000"/>
                <w:spacing w:val="8"/>
                <w:sz w:val="18"/>
                <w:szCs w:val="18"/>
              </w:rPr>
              <w:t>j</w:t>
            </w:r>
            <w:r>
              <w:rPr>
                <w:rFonts w:ascii="Times New Roman" w:hAnsi="Times New Roman" w:cs="Times New Roman"/>
                <w:spacing w:val="8"/>
                <w:sz w:val="18"/>
                <w:szCs w:val="18"/>
              </w:rPr>
              <w:t>1420208</w:t>
            </w:r>
          </w:p>
        </w:tc>
        <w:tc>
          <w:tcPr>
            <w:tcW w:w="3487" w:type="dxa"/>
          </w:tcPr>
          <w:p>
            <w:pPr>
              <w:snapToGrid w:val="0"/>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流体输配管网课程设计</w:t>
            </w:r>
          </w:p>
          <w:p>
            <w:pPr>
              <w:snapToGrid w:val="0"/>
              <w:spacing w:line="220" w:lineRule="exact"/>
              <w:rPr>
                <w:rFonts w:ascii="Times New Roman" w:hAnsi="Times New Roman" w:cs="Times New Roman"/>
                <w:i/>
                <w:color w:val="FF0000"/>
                <w:spacing w:val="8"/>
                <w:sz w:val="18"/>
                <w:szCs w:val="18"/>
              </w:rPr>
            </w:pPr>
            <w:r>
              <w:rPr>
                <w:rFonts w:ascii="Times New Roman" w:hAnsi="Times New Roman" w:cs="Times New Roman"/>
                <w:spacing w:val="8"/>
                <w:sz w:val="18"/>
                <w:szCs w:val="18"/>
              </w:rPr>
              <w:t>Curriculum Project of Fluid Distribution Networks</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rPr>
                <w:rFonts w:ascii="Times New Roman" w:hAnsi="Times New Roman" w:cs="Times New Roman"/>
                <w:sz w:val="18"/>
                <w:szCs w:val="18"/>
              </w:rPr>
            </w:pPr>
            <w:r>
              <w:rPr>
                <w:rFonts w:ascii="Times New Roman" w:hAnsi="Times New Roman" w:cs="Times New Roman"/>
                <w:color w:val="000000"/>
                <w:spacing w:val="8"/>
                <w:sz w:val="18"/>
                <w:szCs w:val="18"/>
              </w:rPr>
              <w:t>j</w:t>
            </w:r>
            <w:r>
              <w:rPr>
                <w:rFonts w:ascii="Times New Roman" w:hAnsi="Times New Roman" w:cs="Times New Roman"/>
                <w:spacing w:val="8"/>
                <w:sz w:val="18"/>
                <w:szCs w:val="18"/>
              </w:rPr>
              <w:t>1420207</w:t>
            </w:r>
          </w:p>
        </w:tc>
        <w:tc>
          <w:tcPr>
            <w:tcW w:w="3487" w:type="dxa"/>
            <w:vAlign w:val="center"/>
          </w:tcPr>
          <w:p>
            <w:pPr>
              <w:adjustRightInd w:val="0"/>
              <w:snapToGrid w:val="0"/>
              <w:spacing w:line="200" w:lineRule="atLeast"/>
              <w:ind w:right="-108" w:firstLine="14" w:firstLineChars="8"/>
              <w:rPr>
                <w:rFonts w:ascii="Times New Roman" w:hAnsi="Times New Roman" w:cs="Times New Roman"/>
                <w:sz w:val="18"/>
                <w:szCs w:val="18"/>
              </w:rPr>
            </w:pPr>
            <w:r>
              <w:rPr>
                <w:rFonts w:ascii="Times New Roman" w:hAnsi="Times New Roman" w:cs="Times New Roman"/>
                <w:sz w:val="18"/>
                <w:szCs w:val="18"/>
              </w:rPr>
              <w:t>建筑给排水工程</w:t>
            </w:r>
            <w:r>
              <w:rPr>
                <w:rFonts w:ascii="Times New Roman" w:hAnsi="Times New Roman" w:cs="Times New Roman"/>
                <w:spacing w:val="8"/>
                <w:sz w:val="18"/>
                <w:szCs w:val="18"/>
              </w:rPr>
              <w:t>课程设计</w:t>
            </w:r>
          </w:p>
          <w:p>
            <w:pPr>
              <w:adjustRightInd w:val="0"/>
              <w:snapToGrid w:val="0"/>
              <w:spacing w:line="200" w:lineRule="atLeast"/>
              <w:rPr>
                <w:rFonts w:ascii="Times New Roman" w:hAnsi="Times New Roman" w:cs="Times New Roman"/>
                <w:spacing w:val="8"/>
                <w:sz w:val="18"/>
                <w:szCs w:val="18"/>
              </w:rPr>
            </w:pPr>
            <w:r>
              <w:rPr>
                <w:rFonts w:ascii="Times New Roman" w:hAnsi="Times New Roman" w:cs="Times New Roman"/>
                <w:spacing w:val="8"/>
                <w:sz w:val="18"/>
                <w:szCs w:val="18"/>
              </w:rPr>
              <w:t xml:space="preserve">Curriculum Project of </w:t>
            </w:r>
            <w:r>
              <w:rPr>
                <w:rFonts w:ascii="Times New Roman" w:hAnsi="Times New Roman" w:cs="Times New Roman"/>
                <w:sz w:val="18"/>
                <w:szCs w:val="18"/>
              </w:rPr>
              <w:t>Building Water Supply &amp; Drainage Engineering</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rPr>
                <w:rFonts w:ascii="Times New Roman" w:hAnsi="Times New Roman" w:cs="Times New Roman"/>
                <w:sz w:val="18"/>
                <w:szCs w:val="18"/>
              </w:rPr>
            </w:pPr>
            <w:r>
              <w:rPr>
                <w:rFonts w:ascii="Times New Roman" w:hAnsi="Times New Roman" w:cs="Times New Roman"/>
                <w:color w:val="000000"/>
                <w:spacing w:val="8"/>
                <w:sz w:val="18"/>
                <w:szCs w:val="18"/>
              </w:rPr>
              <w:t>j</w:t>
            </w:r>
            <w:r>
              <w:rPr>
                <w:rFonts w:ascii="Times New Roman" w:hAnsi="Times New Roman" w:cs="Times New Roman"/>
                <w:spacing w:val="8"/>
                <w:sz w:val="18"/>
                <w:szCs w:val="18"/>
              </w:rPr>
              <w:t>1420210</w:t>
            </w:r>
          </w:p>
        </w:tc>
        <w:tc>
          <w:tcPr>
            <w:tcW w:w="3487" w:type="dxa"/>
            <w:vAlign w:val="center"/>
          </w:tcPr>
          <w:p>
            <w:pPr>
              <w:snapToGrid w:val="0"/>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通风与空调工程课程设计</w:t>
            </w:r>
          </w:p>
          <w:p>
            <w:pPr>
              <w:snapToGrid w:val="0"/>
              <w:spacing w:line="220" w:lineRule="exact"/>
              <w:rPr>
                <w:rFonts w:ascii="Times New Roman" w:hAnsi="Times New Roman" w:cs="Times New Roman"/>
                <w:color w:val="FF0000"/>
                <w:spacing w:val="8"/>
                <w:sz w:val="18"/>
                <w:szCs w:val="18"/>
              </w:rPr>
            </w:pPr>
            <w:r>
              <w:rPr>
                <w:rFonts w:ascii="Times New Roman" w:hAnsi="Times New Roman" w:cs="Times New Roman"/>
                <w:spacing w:val="8"/>
                <w:sz w:val="18"/>
                <w:szCs w:val="18"/>
              </w:rPr>
              <w:t>Curriculum Project of Ventilation and Air conditioning engineering</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0"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rPr>
                <w:rFonts w:ascii="Times New Roman" w:hAnsi="Times New Roman" w:cs="Times New Roman"/>
                <w:sz w:val="18"/>
                <w:szCs w:val="18"/>
              </w:rPr>
            </w:pPr>
            <w:r>
              <w:rPr>
                <w:rFonts w:ascii="Times New Roman" w:hAnsi="Times New Roman" w:cs="Times New Roman"/>
                <w:spacing w:val="8"/>
                <w:sz w:val="18"/>
                <w:szCs w:val="18"/>
              </w:rPr>
              <w:t>J1420209</w:t>
            </w:r>
          </w:p>
        </w:tc>
        <w:tc>
          <w:tcPr>
            <w:tcW w:w="3487" w:type="dxa"/>
            <w:vAlign w:val="center"/>
          </w:tcPr>
          <w:p>
            <w:pPr>
              <w:adjustRightInd w:val="0"/>
              <w:snapToGrid w:val="0"/>
              <w:spacing w:line="200" w:lineRule="atLeast"/>
              <w:rPr>
                <w:rFonts w:ascii="Times New Roman" w:hAnsi="Times New Roman" w:cs="Times New Roman"/>
                <w:spacing w:val="8"/>
                <w:sz w:val="18"/>
                <w:szCs w:val="18"/>
              </w:rPr>
            </w:pPr>
            <w:r>
              <w:rPr>
                <w:rFonts w:ascii="Times New Roman" w:hAnsi="Times New Roman" w:cs="Times New Roman"/>
                <w:spacing w:val="8"/>
                <w:sz w:val="18"/>
                <w:szCs w:val="18"/>
              </w:rPr>
              <w:t>制冷空调电气控制</w:t>
            </w:r>
            <w:r>
              <w:rPr>
                <w:rFonts w:ascii="Times New Roman" w:hAnsi="Times New Roman" w:cs="Times New Roman"/>
                <w:sz w:val="18"/>
                <w:szCs w:val="18"/>
              </w:rPr>
              <w:t>课程设计</w:t>
            </w:r>
          </w:p>
          <w:p>
            <w:pPr>
              <w:adjustRightInd w:val="0"/>
              <w:snapToGrid w:val="0"/>
              <w:spacing w:line="200" w:lineRule="atLeast"/>
              <w:rPr>
                <w:rFonts w:ascii="Times New Roman" w:hAnsi="Times New Roman" w:cs="Times New Roman"/>
                <w:spacing w:val="8"/>
                <w:sz w:val="18"/>
                <w:szCs w:val="18"/>
              </w:rPr>
            </w:pPr>
            <w:r>
              <w:rPr>
                <w:rFonts w:ascii="Times New Roman" w:hAnsi="Times New Roman" w:cs="Times New Roman"/>
                <w:spacing w:val="8"/>
                <w:sz w:val="18"/>
                <w:szCs w:val="18"/>
              </w:rPr>
              <w:t xml:space="preserve">Curriculum Project of Electric Control Technology of Refrigeration </w:t>
            </w:r>
            <w:r>
              <w:rPr>
                <w:rFonts w:ascii="Times New Roman" w:hAnsi="Times New Roman" w:cs="Times New Roman"/>
                <w:sz w:val="18"/>
                <w:szCs w:val="18"/>
              </w:rPr>
              <w:t>&amp; Air-conditioning</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spacing w:before="60" w:after="60"/>
              <w:rPr>
                <w:rFonts w:ascii="Times New Roman" w:hAnsi="Times New Roman" w:cs="Times New Roman"/>
                <w:spacing w:val="8"/>
                <w:sz w:val="18"/>
                <w:szCs w:val="18"/>
              </w:rPr>
            </w:pPr>
            <w:r>
              <w:rPr>
                <w:rFonts w:ascii="Times New Roman" w:hAnsi="Times New Roman" w:cs="Times New Roman"/>
                <w:spacing w:val="8"/>
                <w:sz w:val="18"/>
                <w:szCs w:val="18"/>
              </w:rPr>
              <w:t>J1420205</w:t>
            </w:r>
          </w:p>
        </w:tc>
        <w:tc>
          <w:tcPr>
            <w:tcW w:w="3487" w:type="dxa"/>
            <w:vAlign w:val="center"/>
          </w:tcPr>
          <w:p>
            <w:pPr>
              <w:snapToGrid w:val="0"/>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HVAC工程技能训练</w:t>
            </w:r>
          </w:p>
          <w:p>
            <w:pPr>
              <w:autoSpaceDE w:val="0"/>
              <w:autoSpaceDN w:val="0"/>
              <w:adjustRightInd w:val="0"/>
              <w:spacing w:line="220" w:lineRule="exact"/>
              <w:jc w:val="left"/>
              <w:rPr>
                <w:rFonts w:ascii="Times New Roman" w:hAnsi="Times New Roman" w:cs="Times New Roman"/>
                <w:kern w:val="0"/>
                <w:sz w:val="18"/>
                <w:szCs w:val="18"/>
              </w:rPr>
            </w:pPr>
            <w:r>
              <w:rPr>
                <w:rFonts w:ascii="Times New Roman" w:hAnsi="Times New Roman" w:cs="Times New Roman"/>
                <w:kern w:val="0"/>
                <w:sz w:val="18"/>
                <w:szCs w:val="18"/>
              </w:rPr>
              <w:t>Skill Training of HVAC Engineering</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2060" w:type="dxa"/>
            <w:vAlign w:val="center"/>
          </w:tcPr>
          <w:p>
            <w:pPr>
              <w:autoSpaceDE w:val="0"/>
              <w:autoSpaceDN w:val="0"/>
              <w:adjustRightInd w:val="0"/>
              <w:rPr>
                <w:rFonts w:ascii="Times New Roman" w:hAnsi="Times New Roman" w:cs="Times New Roman"/>
                <w:sz w:val="18"/>
                <w:szCs w:val="18"/>
              </w:rPr>
            </w:pPr>
            <w:r>
              <w:rPr>
                <w:rFonts w:ascii="Times New Roman" w:hAnsi="Times New Roman" w:cs="Times New Roman"/>
                <w:spacing w:val="8"/>
                <w:sz w:val="18"/>
                <w:szCs w:val="18"/>
              </w:rPr>
              <w:t>校内外集中进行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rPr>
                <w:rFonts w:ascii="Times New Roman" w:hAnsi="Times New Roman" w:cs="Times New Roman"/>
                <w:sz w:val="18"/>
                <w:szCs w:val="18"/>
              </w:rPr>
            </w:pPr>
            <w:r>
              <w:rPr>
                <w:rFonts w:ascii="Times New Roman" w:hAnsi="Times New Roman" w:cs="Times New Roman"/>
                <w:spacing w:val="8"/>
                <w:sz w:val="18"/>
                <w:szCs w:val="18"/>
              </w:rPr>
              <w:t>J1420201</w:t>
            </w:r>
          </w:p>
        </w:tc>
        <w:tc>
          <w:tcPr>
            <w:tcW w:w="3487" w:type="dxa"/>
            <w:vAlign w:val="center"/>
          </w:tcPr>
          <w:p>
            <w:pPr>
              <w:snapToGrid w:val="0"/>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专业认识实习</w:t>
            </w:r>
          </w:p>
          <w:p>
            <w:pPr>
              <w:adjustRightInd w:val="0"/>
              <w:snapToGrid w:val="0"/>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Professional Cognition Practice</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90"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8"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rPr>
                <w:rFonts w:ascii="Times New Roman" w:hAnsi="Times New Roman" w:cs="Times New Roman"/>
                <w:sz w:val="18"/>
                <w:szCs w:val="18"/>
              </w:rPr>
            </w:pPr>
            <w:r>
              <w:rPr>
                <w:rFonts w:ascii="Times New Roman" w:hAnsi="Times New Roman" w:cs="Times New Roman"/>
                <w:spacing w:val="8"/>
                <w:sz w:val="18"/>
                <w:szCs w:val="18"/>
              </w:rPr>
              <w:t>J1420211</w:t>
            </w:r>
          </w:p>
        </w:tc>
        <w:tc>
          <w:tcPr>
            <w:tcW w:w="3487" w:type="dxa"/>
            <w:vAlign w:val="center"/>
          </w:tcPr>
          <w:p>
            <w:pPr>
              <w:adjustRightInd w:val="0"/>
              <w:snapToGrid w:val="0"/>
              <w:spacing w:line="200" w:lineRule="atLeast"/>
              <w:rPr>
                <w:rFonts w:ascii="Times New Roman" w:hAnsi="Times New Roman" w:cs="Times New Roman"/>
                <w:spacing w:val="8"/>
                <w:sz w:val="18"/>
                <w:szCs w:val="18"/>
              </w:rPr>
            </w:pPr>
            <w:r>
              <w:rPr>
                <w:rFonts w:ascii="Times New Roman" w:hAnsi="Times New Roman" w:cs="Times New Roman"/>
                <w:spacing w:val="8"/>
                <w:sz w:val="18"/>
                <w:szCs w:val="18"/>
              </w:rPr>
              <w:t>建筑环境设备制造生产实习</w:t>
            </w:r>
          </w:p>
          <w:p>
            <w:pPr>
              <w:adjustRightInd w:val="0"/>
              <w:snapToGrid w:val="0"/>
              <w:spacing w:line="200" w:lineRule="atLeast"/>
              <w:rPr>
                <w:rFonts w:ascii="Times New Roman" w:hAnsi="Times New Roman" w:cs="Times New Roman"/>
                <w:spacing w:val="8"/>
                <w:sz w:val="18"/>
                <w:szCs w:val="18"/>
              </w:rPr>
            </w:pPr>
            <w:r>
              <w:rPr>
                <w:rFonts w:ascii="Times New Roman" w:hAnsi="Times New Roman" w:cs="Times New Roman"/>
                <w:spacing w:val="8"/>
                <w:sz w:val="18"/>
                <w:szCs w:val="18"/>
              </w:rPr>
              <w:t>Production Practice of Building Environment Equipment Manufacturing</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6期末</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校外集中进行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0"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rPr>
                <w:rFonts w:ascii="Times New Roman" w:hAnsi="Times New Roman" w:cs="Times New Roman"/>
                <w:spacing w:val="8"/>
                <w:sz w:val="18"/>
                <w:szCs w:val="18"/>
              </w:rPr>
            </w:pPr>
            <w:r>
              <w:rPr>
                <w:rFonts w:ascii="Times New Roman" w:hAnsi="Times New Roman" w:cs="Times New Roman"/>
                <w:spacing w:val="8"/>
                <w:sz w:val="18"/>
                <w:szCs w:val="18"/>
              </w:rPr>
              <w:t>J1420212</w:t>
            </w:r>
          </w:p>
        </w:tc>
        <w:tc>
          <w:tcPr>
            <w:tcW w:w="3487" w:type="dxa"/>
            <w:vAlign w:val="center"/>
          </w:tcPr>
          <w:p>
            <w:pPr>
              <w:snapToGrid w:val="0"/>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暖通空调工程施工生产实习</w:t>
            </w:r>
          </w:p>
          <w:p>
            <w:pPr>
              <w:snapToGrid w:val="0"/>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Production Practice of HVAC Engineering Construction</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590" w:type="dxa"/>
            <w:vAlign w:val="center"/>
          </w:tcPr>
          <w:p>
            <w:pPr>
              <w:spacing w:line="2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6-7之间的假期</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5" w:hRule="atLeast"/>
          <w:jc w:val="center"/>
        </w:trPr>
        <w:tc>
          <w:tcPr>
            <w:tcW w:w="828" w:type="dxa"/>
            <w:vMerge w:val="continue"/>
            <w:vAlign w:val="center"/>
          </w:tcPr>
          <w:p>
            <w:pPr>
              <w:spacing w:before="60" w:after="60"/>
              <w:rPr>
                <w:rFonts w:ascii="Times New Roman" w:hAnsi="Times New Roman" w:cs="Times New Roman"/>
                <w:spacing w:val="8"/>
                <w:sz w:val="18"/>
                <w:szCs w:val="18"/>
              </w:rPr>
            </w:pPr>
          </w:p>
        </w:tc>
        <w:tc>
          <w:tcPr>
            <w:tcW w:w="1162" w:type="dxa"/>
            <w:vAlign w:val="center"/>
          </w:tcPr>
          <w:p>
            <w:pPr>
              <w:rPr>
                <w:rFonts w:ascii="Times New Roman" w:hAnsi="Times New Roman" w:cs="Times New Roman"/>
                <w:spacing w:val="8"/>
                <w:sz w:val="18"/>
                <w:szCs w:val="18"/>
              </w:rPr>
            </w:pPr>
            <w:r>
              <w:rPr>
                <w:rFonts w:ascii="Times New Roman" w:hAnsi="Times New Roman" w:cs="Times New Roman"/>
                <w:spacing w:val="8"/>
                <w:sz w:val="18"/>
                <w:szCs w:val="18"/>
              </w:rPr>
              <w:t>j1420203x0</w:t>
            </w:r>
          </w:p>
        </w:tc>
        <w:tc>
          <w:tcPr>
            <w:tcW w:w="3487" w:type="dxa"/>
          </w:tcPr>
          <w:p>
            <w:pPr>
              <w:snapToGrid w:val="0"/>
              <w:spacing w:line="200" w:lineRule="exact"/>
              <w:rPr>
                <w:rFonts w:ascii="Times New Roman" w:hAnsi="Times New Roman" w:cs="Times New Roman"/>
                <w:spacing w:val="8"/>
                <w:sz w:val="18"/>
                <w:szCs w:val="18"/>
              </w:rPr>
            </w:pPr>
            <w:r>
              <w:rPr>
                <w:rFonts w:ascii="Times New Roman" w:hAnsi="Times New Roman" w:cs="Times New Roman"/>
                <w:spacing w:val="8"/>
                <w:sz w:val="18"/>
                <w:szCs w:val="18"/>
              </w:rPr>
              <w:t>毕业实习</w:t>
            </w:r>
          </w:p>
          <w:p>
            <w:pPr>
              <w:snapToGrid w:val="0"/>
              <w:spacing w:line="200" w:lineRule="exact"/>
              <w:rPr>
                <w:rFonts w:ascii="Times New Roman" w:hAnsi="Times New Roman" w:cs="Times New Roman"/>
                <w:sz w:val="18"/>
                <w:szCs w:val="18"/>
              </w:rPr>
            </w:pPr>
            <w:r>
              <w:rPr>
                <w:rFonts w:ascii="Times New Roman" w:hAnsi="Times New Roman" w:cs="Times New Roman"/>
                <w:spacing w:val="8"/>
                <w:sz w:val="18"/>
                <w:szCs w:val="18"/>
              </w:rPr>
              <w:t xml:space="preserve">Graduation </w:t>
            </w:r>
            <w:r>
              <w:rPr>
                <w:rFonts w:ascii="Times New Roman" w:hAnsi="Times New Roman" w:cs="Times New Roman"/>
                <w:sz w:val="18"/>
                <w:szCs w:val="18"/>
              </w:rPr>
              <w:t>Practice</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校外分散进行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1162" w:type="dxa"/>
            <w:tcBorders>
              <w:right w:val="single" w:color="000000" w:sz="4" w:space="0"/>
            </w:tcBorders>
            <w:vAlign w:val="center"/>
          </w:tcPr>
          <w:p>
            <w:pPr>
              <w:spacing w:line="220" w:lineRule="exact"/>
              <w:rPr>
                <w:rFonts w:ascii="Times New Roman" w:hAnsi="Times New Roman" w:cs="Times New Roman"/>
                <w:spacing w:val="8"/>
                <w:sz w:val="18"/>
                <w:szCs w:val="18"/>
              </w:rPr>
            </w:pPr>
            <w:r>
              <w:rPr>
                <w:rFonts w:ascii="Times New Roman" w:hAnsi="Times New Roman" w:cs="Times New Roman"/>
                <w:spacing w:val="8"/>
                <w:sz w:val="18"/>
                <w:szCs w:val="18"/>
              </w:rPr>
              <w:t>j1420204x0</w:t>
            </w:r>
          </w:p>
        </w:tc>
        <w:tc>
          <w:tcPr>
            <w:tcW w:w="3487" w:type="dxa"/>
            <w:tcBorders>
              <w:left w:val="single" w:color="000000" w:sz="4" w:space="0"/>
            </w:tcBorders>
            <w:vAlign w:val="center"/>
          </w:tcPr>
          <w:p>
            <w:pPr>
              <w:snapToGrid w:val="0"/>
              <w:spacing w:line="200" w:lineRule="exact"/>
              <w:rPr>
                <w:rFonts w:ascii="Times New Roman" w:hAnsi="Times New Roman" w:cs="Times New Roman"/>
                <w:spacing w:val="8"/>
                <w:sz w:val="18"/>
                <w:szCs w:val="18"/>
              </w:rPr>
            </w:pPr>
            <w:r>
              <w:rPr>
                <w:rFonts w:ascii="Times New Roman" w:hAnsi="Times New Roman" w:cs="Times New Roman"/>
                <w:sz w:val="18"/>
                <w:szCs w:val="18"/>
              </w:rPr>
              <w:t>毕业</w:t>
            </w:r>
            <w:r>
              <w:rPr>
                <w:rFonts w:ascii="Times New Roman" w:hAnsi="Times New Roman" w:cs="Times New Roman"/>
                <w:spacing w:val="8"/>
                <w:sz w:val="18"/>
                <w:szCs w:val="18"/>
              </w:rPr>
              <w:t>论文（设计）</w:t>
            </w:r>
          </w:p>
          <w:p>
            <w:pPr>
              <w:snapToGrid w:val="0"/>
              <w:spacing w:line="200" w:lineRule="exact"/>
              <w:rPr>
                <w:rFonts w:ascii="Times New Roman" w:hAnsi="Times New Roman" w:cs="Times New Roman"/>
                <w:sz w:val="18"/>
                <w:szCs w:val="18"/>
              </w:rPr>
            </w:pPr>
            <w:r>
              <w:rPr>
                <w:rFonts w:ascii="Times New Roman" w:hAnsi="Times New Roman" w:cs="Times New Roman"/>
                <w:spacing w:val="8"/>
                <w:sz w:val="18"/>
                <w:szCs w:val="18"/>
              </w:rPr>
              <w:t xml:space="preserve">Graduation Design or </w:t>
            </w:r>
            <w:r>
              <w:rPr>
                <w:rFonts w:ascii="Times New Roman" w:hAnsi="Times New Roman" w:cs="Times New Roman"/>
                <w:sz w:val="18"/>
                <w:szCs w:val="18"/>
              </w:rPr>
              <w:t>Thesis</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10</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2060" w:type="dxa"/>
            <w:vAlign w:val="center"/>
          </w:tcPr>
          <w:p>
            <w:pPr>
              <w:ind w:left="-108" w:right="-108" w:firstLine="196" w:firstLineChars="100"/>
              <w:jc w:val="left"/>
              <w:rPr>
                <w:rFonts w:ascii="Times New Roman" w:hAnsi="Times New Roman" w:cs="Times New Roman"/>
                <w:spacing w:val="8"/>
                <w:sz w:val="18"/>
                <w:szCs w:val="18"/>
              </w:rPr>
            </w:pPr>
            <w:r>
              <w:rPr>
                <w:rFonts w:ascii="Times New Roman" w:hAnsi="Times New Roman" w:cs="Times New Roman"/>
                <w:spacing w:val="8"/>
                <w:sz w:val="18"/>
                <w:szCs w:val="18"/>
              </w:rPr>
              <w:t>校内分散进行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0"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1162" w:type="dxa"/>
            <w:tcBorders>
              <w:right w:val="single" w:color="000000" w:sz="4" w:space="0"/>
            </w:tcBorders>
            <w:vAlign w:val="center"/>
          </w:tcPr>
          <w:p>
            <w:pPr>
              <w:spacing w:before="60" w:after="60"/>
              <w:jc w:val="center"/>
              <w:rPr>
                <w:rFonts w:ascii="Times New Roman" w:hAnsi="Times New Roman" w:cs="Times New Roman"/>
                <w:spacing w:val="8"/>
                <w:sz w:val="18"/>
                <w:szCs w:val="18"/>
              </w:rPr>
            </w:pPr>
            <w:r>
              <w:rPr>
                <w:rFonts w:ascii="Times New Roman" w:hAnsi="Times New Roman" w:cs="Times New Roman"/>
                <w:spacing w:val="8"/>
                <w:sz w:val="18"/>
                <w:szCs w:val="18"/>
              </w:rPr>
              <w:t>j1420206</w:t>
            </w:r>
          </w:p>
        </w:tc>
        <w:tc>
          <w:tcPr>
            <w:tcW w:w="3487" w:type="dxa"/>
            <w:tcBorders>
              <w:left w:val="single" w:color="000000" w:sz="4" w:space="0"/>
            </w:tcBorders>
            <w:vAlign w:val="center"/>
          </w:tcPr>
          <w:p>
            <w:pPr>
              <w:spacing w:line="220" w:lineRule="exact"/>
              <w:rPr>
                <w:rFonts w:ascii="Times New Roman" w:hAnsi="Times New Roman" w:cs="Times New Roman"/>
                <w:sz w:val="18"/>
                <w:szCs w:val="18"/>
              </w:rPr>
            </w:pPr>
            <w:r>
              <w:rPr>
                <w:rFonts w:ascii="Times New Roman" w:hAnsi="Times New Roman" w:cs="Times New Roman"/>
                <w:sz w:val="18"/>
                <w:szCs w:val="18"/>
              </w:rPr>
              <w:t>专业创新创业综合实践</w:t>
            </w:r>
          </w:p>
          <w:p>
            <w:pPr>
              <w:spacing w:line="220" w:lineRule="exact"/>
              <w:rPr>
                <w:rFonts w:ascii="Times New Roman" w:hAnsi="Times New Roman" w:cs="Times New Roman"/>
                <w:sz w:val="18"/>
                <w:szCs w:val="18"/>
              </w:rPr>
            </w:pPr>
            <w:r>
              <w:rPr>
                <w:rFonts w:ascii="Times New Roman" w:hAnsi="Times New Roman" w:cs="Times New Roman"/>
                <w:sz w:val="18"/>
                <w:szCs w:val="18"/>
              </w:rPr>
              <w:t>Comprehensive Practice in Professional Innovation and Entrepreneurship</w:t>
            </w:r>
          </w:p>
        </w:tc>
        <w:tc>
          <w:tcPr>
            <w:tcW w:w="676" w:type="dxa"/>
            <w:vAlign w:val="center"/>
          </w:tcPr>
          <w:p>
            <w:pPr>
              <w:spacing w:before="60" w:after="60"/>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724" w:type="dxa"/>
            <w:vAlign w:val="center"/>
          </w:tcPr>
          <w:p>
            <w:pPr>
              <w:spacing w:before="60" w:after="60"/>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6</w:t>
            </w:r>
          </w:p>
        </w:tc>
        <w:tc>
          <w:tcPr>
            <w:tcW w:w="590" w:type="dxa"/>
            <w:vAlign w:val="center"/>
          </w:tcPr>
          <w:p>
            <w:pPr>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2060" w:type="dxa"/>
            <w:vAlign w:val="center"/>
          </w:tcPr>
          <w:p>
            <w:pPr>
              <w:ind w:left="-108" w:right="-108" w:firstLine="180" w:firstLineChars="100"/>
              <w:jc w:val="left"/>
              <w:rPr>
                <w:rFonts w:ascii="Times New Roman" w:hAnsi="Times New Roman" w:cs="Times New Roman"/>
                <w:spacing w:val="8"/>
                <w:sz w:val="18"/>
                <w:szCs w:val="18"/>
              </w:rPr>
            </w:pPr>
            <w:r>
              <w:rPr>
                <w:rFonts w:ascii="Times New Roman" w:hAnsi="Times New Roman" w:cs="Times New Roman"/>
                <w:sz w:val="18"/>
                <w:szCs w:val="18"/>
              </w:rPr>
              <w:t>校内外集中/分散进行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jc w:val="center"/>
        </w:trPr>
        <w:tc>
          <w:tcPr>
            <w:tcW w:w="828" w:type="dxa"/>
            <w:vMerge w:val="continue"/>
            <w:vAlign w:val="center"/>
          </w:tcPr>
          <w:p>
            <w:pPr>
              <w:spacing w:before="60" w:after="60"/>
              <w:jc w:val="center"/>
              <w:rPr>
                <w:rFonts w:ascii="Times New Roman" w:hAnsi="Times New Roman" w:cs="Times New Roman"/>
                <w:spacing w:val="8"/>
                <w:sz w:val="18"/>
                <w:szCs w:val="18"/>
              </w:rPr>
            </w:pPr>
          </w:p>
        </w:tc>
        <w:tc>
          <w:tcPr>
            <w:tcW w:w="4649" w:type="dxa"/>
            <w:gridSpan w:val="2"/>
            <w:vAlign w:val="center"/>
          </w:tcPr>
          <w:p>
            <w:pPr>
              <w:spacing w:line="22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小    计</w:t>
            </w:r>
          </w:p>
        </w:tc>
        <w:tc>
          <w:tcPr>
            <w:tcW w:w="676" w:type="dxa"/>
            <w:vAlign w:val="center"/>
          </w:tcPr>
          <w:p>
            <w:pPr>
              <w:spacing w:line="22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24</w:t>
            </w:r>
          </w:p>
        </w:tc>
        <w:tc>
          <w:tcPr>
            <w:tcW w:w="724" w:type="dxa"/>
            <w:vAlign w:val="center"/>
          </w:tcPr>
          <w:p>
            <w:pPr>
              <w:spacing w:line="220" w:lineRule="exact"/>
              <w:ind w:left="-108" w:right="-108"/>
              <w:jc w:val="center"/>
              <w:rPr>
                <w:rFonts w:ascii="Times New Roman" w:hAnsi="Times New Roman" w:cs="Times New Roman"/>
                <w:spacing w:val="8"/>
                <w:sz w:val="18"/>
                <w:szCs w:val="18"/>
              </w:rPr>
            </w:pPr>
            <w:r>
              <w:rPr>
                <w:rFonts w:hint="eastAsia" w:ascii="Times New Roman" w:hAnsi="Times New Roman" w:cs="Times New Roman"/>
                <w:spacing w:val="8"/>
                <w:sz w:val="18"/>
                <w:szCs w:val="18"/>
              </w:rPr>
              <w:t>36</w:t>
            </w:r>
          </w:p>
        </w:tc>
        <w:tc>
          <w:tcPr>
            <w:tcW w:w="590" w:type="dxa"/>
            <w:vAlign w:val="center"/>
          </w:tcPr>
          <w:p>
            <w:pPr>
              <w:spacing w:line="220" w:lineRule="exact"/>
              <w:jc w:val="center"/>
              <w:rPr>
                <w:rFonts w:ascii="Times New Roman" w:hAnsi="Times New Roman" w:cs="Times New Roman"/>
                <w:spacing w:val="8"/>
                <w:sz w:val="18"/>
                <w:szCs w:val="18"/>
              </w:rPr>
            </w:pPr>
          </w:p>
        </w:tc>
        <w:tc>
          <w:tcPr>
            <w:tcW w:w="2060" w:type="dxa"/>
          </w:tcPr>
          <w:p>
            <w:pPr>
              <w:spacing w:line="220" w:lineRule="exact"/>
              <w:ind w:left="-108" w:right="-108"/>
              <w:jc w:val="left"/>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8" w:hRule="atLeast"/>
          <w:jc w:val="center"/>
        </w:trPr>
        <w:tc>
          <w:tcPr>
            <w:tcW w:w="5477" w:type="dxa"/>
            <w:gridSpan w:val="3"/>
            <w:vAlign w:val="center"/>
          </w:tcPr>
          <w:p>
            <w:pPr>
              <w:spacing w:line="22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合计</w:t>
            </w:r>
          </w:p>
        </w:tc>
        <w:tc>
          <w:tcPr>
            <w:tcW w:w="676" w:type="dxa"/>
            <w:vAlign w:val="center"/>
          </w:tcPr>
          <w:p>
            <w:pPr>
              <w:spacing w:line="220" w:lineRule="exact"/>
              <w:ind w:left="-108" w:right="-108"/>
              <w:jc w:val="center"/>
              <w:rPr>
                <w:rFonts w:ascii="Times New Roman" w:hAnsi="Times New Roman" w:cs="Times New Roman"/>
                <w:b/>
                <w:bCs/>
                <w:spacing w:val="8"/>
                <w:sz w:val="18"/>
                <w:szCs w:val="18"/>
              </w:rPr>
            </w:pPr>
            <w:r>
              <w:rPr>
                <w:rFonts w:ascii="Times New Roman" w:hAnsi="Times New Roman" w:cs="Times New Roman"/>
                <w:b/>
                <w:bCs/>
                <w:spacing w:val="8"/>
                <w:sz w:val="18"/>
                <w:szCs w:val="18"/>
              </w:rPr>
              <w:t>28</w:t>
            </w:r>
          </w:p>
        </w:tc>
        <w:tc>
          <w:tcPr>
            <w:tcW w:w="724" w:type="dxa"/>
            <w:vAlign w:val="center"/>
          </w:tcPr>
          <w:p>
            <w:pPr>
              <w:spacing w:line="220" w:lineRule="exact"/>
              <w:ind w:left="-108" w:right="-108"/>
              <w:jc w:val="center"/>
              <w:rPr>
                <w:rFonts w:ascii="Times New Roman" w:hAnsi="Times New Roman" w:cs="Times New Roman"/>
                <w:b/>
                <w:bCs/>
                <w:spacing w:val="8"/>
                <w:sz w:val="18"/>
                <w:szCs w:val="18"/>
              </w:rPr>
            </w:pPr>
            <w:r>
              <w:rPr>
                <w:rFonts w:hint="eastAsia" w:ascii="Times New Roman" w:hAnsi="Times New Roman" w:cs="Times New Roman"/>
                <w:b/>
                <w:bCs/>
                <w:spacing w:val="8"/>
                <w:sz w:val="18"/>
                <w:szCs w:val="18"/>
              </w:rPr>
              <w:t>47</w:t>
            </w:r>
          </w:p>
        </w:tc>
        <w:tc>
          <w:tcPr>
            <w:tcW w:w="590" w:type="dxa"/>
            <w:vAlign w:val="center"/>
          </w:tcPr>
          <w:p>
            <w:pPr>
              <w:spacing w:line="220" w:lineRule="exact"/>
              <w:ind w:left="-108" w:right="-108"/>
              <w:jc w:val="center"/>
              <w:rPr>
                <w:rFonts w:ascii="Times New Roman" w:hAnsi="Times New Roman" w:cs="Times New Roman"/>
                <w:spacing w:val="8"/>
                <w:sz w:val="18"/>
                <w:szCs w:val="18"/>
              </w:rPr>
            </w:pPr>
          </w:p>
        </w:tc>
        <w:tc>
          <w:tcPr>
            <w:tcW w:w="2060" w:type="dxa"/>
            <w:vAlign w:val="center"/>
          </w:tcPr>
          <w:p>
            <w:pPr>
              <w:spacing w:line="220" w:lineRule="exact"/>
              <w:jc w:val="center"/>
              <w:rPr>
                <w:rFonts w:ascii="Times New Roman" w:hAnsi="Times New Roman" w:cs="Times New Roman"/>
                <w:spacing w:val="8"/>
                <w:sz w:val="18"/>
                <w:szCs w:val="18"/>
              </w:rPr>
            </w:pPr>
          </w:p>
        </w:tc>
      </w:tr>
    </w:tbl>
    <w:p>
      <w:r>
        <w:rPr>
          <w:rFonts w:hint="eastAsia" w:ascii="宋体" w:hAnsi="宋体"/>
          <w:bCs/>
          <w:szCs w:val="21"/>
        </w:rPr>
        <w:t>执笔：  江燕涛                           教学院长：王贵</w:t>
      </w:r>
      <w:r>
        <w:rPr>
          <w:rFonts w:hint="eastAsia" w:ascii="宋体" w:hAnsi="宋体"/>
          <w:bCs/>
          <w:szCs w:val="21"/>
        </w:rPr>
        <w:br w:type="page"/>
      </w:r>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auto"/>
    <w:pitch w:val="default"/>
    <w:sig w:usb0="00000000" w:usb1="00000000" w:usb2="00000010" w:usb3="00000000" w:csb0="00040000"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FC6AB8"/>
    <w:rsid w:val="2EF663A1"/>
    <w:rsid w:val="37FC6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2017-11-08T03:45:00Z</dcterms:created>
  <dc:creator>Administrator</dc:creator>
  <cp:lastModifiedBy>Administrator</cp:lastModifiedBy>
  <dcterms:modified xsi:type="dcterms:W3CDTF">2017-11-08T03:47:35Z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